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5498C" w14:textId="0B2057BD" w:rsidR="00CA15F4" w:rsidRPr="006E7EF9" w:rsidRDefault="00CA15F4" w:rsidP="00CA15F4">
      <w:pPr>
        <w:rPr>
          <w:rFonts w:ascii="Arial" w:eastAsia="Arial" w:hAnsi="Arial" w:cs="Arial"/>
          <w:b/>
          <w:bCs/>
          <w:sz w:val="24"/>
          <w:szCs w:val="24"/>
        </w:rPr>
      </w:pPr>
      <w:r w:rsidRPr="00732A60">
        <w:rPr>
          <w:rFonts w:ascii="Arial"/>
          <w:noProof/>
          <w:spacing w:val="-1"/>
          <w:sz w:val="24"/>
          <w:szCs w:val="24"/>
          <w:highlight w:val="yellow"/>
        </w:rPr>
        <w:drawing>
          <wp:anchor distT="0" distB="0" distL="114300" distR="114300" simplePos="0" relativeHeight="251659264" behindDoc="0" locked="0" layoutInCell="1" allowOverlap="1" wp14:anchorId="7320F681" wp14:editId="6A1CD9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43685" cy="1495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4E3B0D" w14:textId="611586AE" w:rsidR="00CA15F4" w:rsidRDefault="00CA15F4" w:rsidP="006E7EF9">
      <w:pPr>
        <w:spacing w:after="120"/>
        <w:ind w:left="180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514AF0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Minneapolis City </w:t>
      </w:r>
      <w:r w:rsidR="00FE0143" w:rsidRPr="00514AF0">
        <w:rPr>
          <w:rFonts w:ascii="Times New Roman" w:eastAsia="Arial" w:hAnsi="Times New Roman" w:cs="Times New Roman"/>
          <w:b/>
          <w:bCs/>
          <w:sz w:val="32"/>
          <w:szCs w:val="32"/>
        </w:rPr>
        <w:t>Hall/Hennepin County Courthouse</w:t>
      </w:r>
      <w:r w:rsidR="00F63E19" w:rsidRPr="00514AF0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Rules</w:t>
      </w:r>
    </w:p>
    <w:p w14:paraId="73D3BEDC" w14:textId="0EA141AF" w:rsidR="00060511" w:rsidRPr="00514AF0" w:rsidRDefault="00060511" w:rsidP="006E7EF9">
      <w:pPr>
        <w:spacing w:after="120"/>
        <w:ind w:left="180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CF0135">
        <w:rPr>
          <w:rFonts w:ascii="Times New Roman" w:eastAsia="Arial" w:hAnsi="Times New Roman" w:cs="Times New Roman"/>
          <w:b/>
          <w:bCs/>
          <w:sz w:val="24"/>
          <w:szCs w:val="24"/>
        </w:rPr>
        <w:t>(As approved by the MBC Board on 9-22-2016)</w:t>
      </w:r>
    </w:p>
    <w:p w14:paraId="063EF14A" w14:textId="79A35218" w:rsidR="00CA15F4" w:rsidRPr="006E7EF9" w:rsidRDefault="00CA15F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7BB648C" w14:textId="77777777" w:rsidR="006E7EF9" w:rsidRPr="006E7EF9" w:rsidRDefault="006E7EF9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2B0D1F55" w14:textId="26FFD33C" w:rsidR="00180CB1" w:rsidRPr="00C240F1" w:rsidRDefault="00315EB6" w:rsidP="00FE01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szCs w:val="24"/>
        </w:rPr>
        <w:t xml:space="preserve"> </w:t>
      </w:r>
    </w:p>
    <w:p w14:paraId="3177DCDE" w14:textId="77777777" w:rsidR="00180CB1" w:rsidRDefault="00180CB1" w:rsidP="00FE0143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ECF0E2" w14:textId="77777777" w:rsidR="00003E5D" w:rsidRDefault="00003E5D" w:rsidP="00604B09">
      <w:pPr>
        <w:pStyle w:val="BodyText"/>
        <w:spacing w:after="120"/>
        <w:rPr>
          <w:rFonts w:cs="Times New Roman"/>
          <w:b/>
          <w:color w:val="000000"/>
          <w:sz w:val="24"/>
          <w:szCs w:val="24"/>
        </w:rPr>
      </w:pPr>
    </w:p>
    <w:p w14:paraId="651F60EE" w14:textId="78965C6C" w:rsidR="00A91DAE" w:rsidRPr="00514AF0" w:rsidRDefault="00C64E10" w:rsidP="00604B09">
      <w:pPr>
        <w:pStyle w:val="BodyText"/>
        <w:spacing w:after="120"/>
        <w:rPr>
          <w:rFonts w:cs="Times New Roman"/>
          <w:color w:val="000000"/>
          <w:sz w:val="28"/>
          <w:szCs w:val="28"/>
        </w:rPr>
      </w:pPr>
      <w:r w:rsidRPr="00514AF0">
        <w:rPr>
          <w:rFonts w:cs="Times New Roman"/>
          <w:b/>
          <w:color w:val="000000"/>
          <w:sz w:val="28"/>
          <w:szCs w:val="28"/>
        </w:rPr>
        <w:t>P</w:t>
      </w:r>
      <w:r w:rsidR="004161FF">
        <w:rPr>
          <w:rFonts w:cs="Times New Roman"/>
          <w:b/>
          <w:color w:val="000000"/>
          <w:sz w:val="28"/>
          <w:szCs w:val="28"/>
        </w:rPr>
        <w:t>urpose</w:t>
      </w:r>
      <w:r w:rsidRPr="00514AF0">
        <w:rPr>
          <w:rFonts w:cs="Times New Roman"/>
          <w:b/>
          <w:color w:val="000000"/>
          <w:sz w:val="28"/>
          <w:szCs w:val="28"/>
        </w:rPr>
        <w:t>:</w:t>
      </w:r>
      <w:r w:rsidRPr="00514AF0">
        <w:rPr>
          <w:rFonts w:cs="Times New Roman"/>
          <w:color w:val="000000"/>
          <w:sz w:val="28"/>
          <w:szCs w:val="28"/>
        </w:rPr>
        <w:t xml:space="preserve"> </w:t>
      </w:r>
    </w:p>
    <w:p w14:paraId="4D669293" w14:textId="44071C28" w:rsidR="0051118A" w:rsidRDefault="00510F04" w:rsidP="00604B09">
      <w:pPr>
        <w:pStyle w:val="BodyText"/>
        <w:spacing w:after="1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The purpose of th</w:t>
      </w:r>
      <w:r w:rsidR="004161FF">
        <w:rPr>
          <w:rFonts w:cs="Times New Roman"/>
          <w:color w:val="000000"/>
          <w:sz w:val="24"/>
          <w:szCs w:val="24"/>
        </w:rPr>
        <w:t xml:space="preserve">ese rules </w:t>
      </w:r>
      <w:r w:rsidR="00C64E10">
        <w:rPr>
          <w:rFonts w:cs="Times New Roman"/>
          <w:color w:val="000000"/>
          <w:sz w:val="24"/>
          <w:szCs w:val="24"/>
        </w:rPr>
        <w:t xml:space="preserve">is to </w:t>
      </w:r>
      <w:r w:rsidR="0044688E">
        <w:rPr>
          <w:rFonts w:cs="Times New Roman"/>
          <w:color w:val="000000"/>
          <w:sz w:val="24"/>
          <w:szCs w:val="24"/>
        </w:rPr>
        <w:t>guide conduct in the public space of the Minneapolis City Hall/Hennepin County Courthouse facility</w:t>
      </w:r>
      <w:r w:rsidR="0051118A">
        <w:rPr>
          <w:rFonts w:cs="Times New Roman"/>
          <w:color w:val="000000"/>
          <w:sz w:val="24"/>
          <w:szCs w:val="24"/>
        </w:rPr>
        <w:t>,</w:t>
      </w:r>
      <w:r w:rsidR="0044688E">
        <w:rPr>
          <w:rFonts w:cs="Times New Roman"/>
          <w:color w:val="000000"/>
          <w:sz w:val="24"/>
          <w:szCs w:val="24"/>
        </w:rPr>
        <w:t xml:space="preserve"> to ensure that events held within the building are conducted in a manner that protects </w:t>
      </w:r>
      <w:r w:rsidR="0051118A">
        <w:rPr>
          <w:rFonts w:cs="Times New Roman"/>
          <w:color w:val="000000"/>
          <w:sz w:val="24"/>
          <w:szCs w:val="24"/>
        </w:rPr>
        <w:t>the</w:t>
      </w:r>
      <w:r w:rsidR="0044688E">
        <w:rPr>
          <w:rFonts w:cs="Times New Roman"/>
          <w:color w:val="000000"/>
          <w:sz w:val="24"/>
          <w:szCs w:val="24"/>
        </w:rPr>
        <w:t xml:space="preserve"> health</w:t>
      </w:r>
      <w:r w:rsidR="0051118A">
        <w:rPr>
          <w:rFonts w:cs="Times New Roman"/>
          <w:color w:val="000000"/>
          <w:sz w:val="24"/>
          <w:szCs w:val="24"/>
        </w:rPr>
        <w:t>,</w:t>
      </w:r>
      <w:r w:rsidR="0044688E">
        <w:rPr>
          <w:rFonts w:cs="Times New Roman"/>
          <w:color w:val="000000"/>
          <w:sz w:val="24"/>
          <w:szCs w:val="24"/>
        </w:rPr>
        <w:t xml:space="preserve"> safety, </w:t>
      </w:r>
      <w:r w:rsidR="0051118A">
        <w:rPr>
          <w:rFonts w:cs="Times New Roman"/>
          <w:color w:val="000000"/>
          <w:sz w:val="24"/>
          <w:szCs w:val="24"/>
        </w:rPr>
        <w:t>and</w:t>
      </w:r>
      <w:r w:rsidR="0044688E">
        <w:rPr>
          <w:rFonts w:cs="Times New Roman"/>
          <w:color w:val="000000"/>
          <w:sz w:val="24"/>
          <w:szCs w:val="24"/>
        </w:rPr>
        <w:t xml:space="preserve"> security of occupants and building assets, </w:t>
      </w:r>
      <w:r w:rsidR="0051118A">
        <w:rPr>
          <w:rFonts w:cs="Times New Roman"/>
          <w:color w:val="000000"/>
          <w:sz w:val="24"/>
          <w:szCs w:val="24"/>
        </w:rPr>
        <w:t xml:space="preserve">allows for the orderly conduct of government business, while also ensuring public access and </w:t>
      </w:r>
      <w:r w:rsidR="0044688E">
        <w:rPr>
          <w:rFonts w:cs="Times New Roman"/>
          <w:color w:val="000000"/>
          <w:sz w:val="24"/>
          <w:szCs w:val="24"/>
        </w:rPr>
        <w:t>the public’s right to assemble</w:t>
      </w:r>
      <w:r w:rsidR="0051118A">
        <w:rPr>
          <w:rFonts w:cs="Times New Roman"/>
          <w:color w:val="000000"/>
          <w:sz w:val="24"/>
          <w:szCs w:val="24"/>
        </w:rPr>
        <w:t xml:space="preserve">.  </w:t>
      </w:r>
    </w:p>
    <w:p w14:paraId="51BCE31C" w14:textId="492AEEC0" w:rsidR="0051118A" w:rsidRDefault="0051118A" w:rsidP="00604B09">
      <w:pPr>
        <w:pStyle w:val="BodyText"/>
        <w:spacing w:after="1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For the purposes of these rules, public space is defined as that space within the </w:t>
      </w:r>
      <w:r w:rsidR="0023713A">
        <w:rPr>
          <w:rFonts w:cs="Times New Roman"/>
          <w:color w:val="000000"/>
          <w:sz w:val="24"/>
          <w:szCs w:val="24"/>
        </w:rPr>
        <w:t xml:space="preserve">Minneapolis </w:t>
      </w:r>
      <w:r>
        <w:rPr>
          <w:rFonts w:cs="Times New Roman"/>
          <w:color w:val="000000"/>
          <w:sz w:val="24"/>
          <w:szCs w:val="24"/>
        </w:rPr>
        <w:t>City Hall/</w:t>
      </w:r>
      <w:r w:rsidR="00E729E0">
        <w:rPr>
          <w:rFonts w:cs="Times New Roman"/>
          <w:color w:val="000000"/>
          <w:sz w:val="24"/>
          <w:szCs w:val="24"/>
        </w:rPr>
        <w:t xml:space="preserve">Hennepin County </w:t>
      </w:r>
      <w:r>
        <w:rPr>
          <w:rFonts w:cs="Times New Roman"/>
          <w:color w:val="000000"/>
          <w:sz w:val="24"/>
          <w:szCs w:val="24"/>
        </w:rPr>
        <w:t xml:space="preserve">Courthouse facility </w:t>
      </w:r>
      <w:r w:rsidR="000B7185">
        <w:rPr>
          <w:rFonts w:cs="Times New Roman"/>
          <w:color w:val="000000"/>
          <w:sz w:val="24"/>
          <w:szCs w:val="24"/>
        </w:rPr>
        <w:t xml:space="preserve">and grounds </w:t>
      </w:r>
      <w:r w:rsidR="00C64E10">
        <w:rPr>
          <w:rFonts w:cs="Times New Roman"/>
          <w:color w:val="000000"/>
          <w:sz w:val="24"/>
          <w:szCs w:val="24"/>
        </w:rPr>
        <w:t>that is not assigned to any department</w:t>
      </w:r>
      <w:r w:rsidR="00185AD9">
        <w:rPr>
          <w:rFonts w:cs="Times New Roman"/>
          <w:color w:val="000000"/>
          <w:sz w:val="24"/>
          <w:szCs w:val="24"/>
        </w:rPr>
        <w:t xml:space="preserve">, </w:t>
      </w:r>
      <w:r w:rsidR="000B7185">
        <w:rPr>
          <w:rFonts w:cs="Times New Roman"/>
          <w:color w:val="000000"/>
          <w:sz w:val="24"/>
          <w:szCs w:val="24"/>
        </w:rPr>
        <w:t>including but not limited to</w:t>
      </w:r>
      <w:r w:rsidR="00185AD9">
        <w:rPr>
          <w:rFonts w:cs="Times New Roman"/>
          <w:color w:val="000000"/>
          <w:sz w:val="24"/>
          <w:szCs w:val="24"/>
        </w:rPr>
        <w:t>:</w:t>
      </w:r>
    </w:p>
    <w:p w14:paraId="2C18E186" w14:textId="6AB82C9D" w:rsidR="00185AD9" w:rsidRPr="00185AD9" w:rsidRDefault="00185AD9" w:rsidP="00185AD9">
      <w:pPr>
        <w:pStyle w:val="BodyText"/>
        <w:numPr>
          <w:ilvl w:val="0"/>
          <w:numId w:val="5"/>
        </w:numPr>
        <w:rPr>
          <w:rFonts w:cs="Times New Roman"/>
          <w:color w:val="000000"/>
          <w:sz w:val="24"/>
          <w:szCs w:val="24"/>
        </w:rPr>
      </w:pPr>
      <w:r w:rsidRPr="00185AD9">
        <w:rPr>
          <w:rFonts w:cs="Times New Roman"/>
          <w:color w:val="000000"/>
          <w:sz w:val="24"/>
          <w:szCs w:val="24"/>
        </w:rPr>
        <w:t>The 4</w:t>
      </w:r>
      <w:r w:rsidRPr="00185AD9">
        <w:rPr>
          <w:rFonts w:cs="Times New Roman"/>
          <w:color w:val="000000"/>
          <w:sz w:val="24"/>
          <w:szCs w:val="24"/>
          <w:vertAlign w:val="superscript"/>
        </w:rPr>
        <w:t>th</w:t>
      </w:r>
      <w:r w:rsidRPr="00185AD9">
        <w:rPr>
          <w:rFonts w:cs="Times New Roman"/>
          <w:color w:val="000000"/>
          <w:sz w:val="24"/>
          <w:szCs w:val="24"/>
        </w:rPr>
        <w:t xml:space="preserve"> Street main rotunda area near the Father </w:t>
      </w:r>
      <w:r w:rsidR="00E729E0">
        <w:rPr>
          <w:rFonts w:cs="Times New Roman"/>
          <w:color w:val="000000"/>
          <w:sz w:val="24"/>
          <w:szCs w:val="24"/>
        </w:rPr>
        <w:t xml:space="preserve">of </w:t>
      </w:r>
      <w:r w:rsidRPr="00185AD9">
        <w:rPr>
          <w:rFonts w:cs="Times New Roman"/>
          <w:color w:val="000000"/>
          <w:sz w:val="24"/>
          <w:szCs w:val="24"/>
        </w:rPr>
        <w:t>Waters statue.</w:t>
      </w:r>
    </w:p>
    <w:p w14:paraId="36946EA2" w14:textId="6260BE03" w:rsidR="00E729E0" w:rsidRDefault="00185AD9" w:rsidP="00E729E0">
      <w:pPr>
        <w:pStyle w:val="BodyText"/>
        <w:numPr>
          <w:ilvl w:val="0"/>
          <w:numId w:val="5"/>
        </w:numPr>
        <w:spacing w:after="120"/>
        <w:rPr>
          <w:rFonts w:cs="Times New Roman"/>
          <w:color w:val="000000"/>
          <w:sz w:val="24"/>
          <w:szCs w:val="24"/>
        </w:rPr>
      </w:pPr>
      <w:r w:rsidRPr="00185AD9">
        <w:rPr>
          <w:rFonts w:cs="Times New Roman"/>
          <w:color w:val="000000"/>
          <w:sz w:val="24"/>
          <w:szCs w:val="24"/>
        </w:rPr>
        <w:t>Hallways, lobbies, plazas, stairwells, public restrooms, and common corridors.</w:t>
      </w:r>
    </w:p>
    <w:p w14:paraId="1660B821" w14:textId="1784760D" w:rsidR="00E729E0" w:rsidRPr="00E729E0" w:rsidRDefault="00E729E0" w:rsidP="00E729E0">
      <w:pPr>
        <w:pStyle w:val="BodyText"/>
        <w:numPr>
          <w:ilvl w:val="0"/>
          <w:numId w:val="5"/>
        </w:numPr>
        <w:spacing w:after="1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Council Chambers during official meetings.</w:t>
      </w:r>
    </w:p>
    <w:p w14:paraId="09645659" w14:textId="0CDC65EC" w:rsidR="00796DCF" w:rsidRPr="00796DCF" w:rsidRDefault="0051118A" w:rsidP="00604B09">
      <w:pPr>
        <w:pStyle w:val="BodyText"/>
        <w:spacing w:after="12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These rules are </w:t>
      </w:r>
      <w:r w:rsidR="00513A84">
        <w:rPr>
          <w:rFonts w:cs="Times New Roman"/>
          <w:color w:val="000000"/>
          <w:sz w:val="24"/>
          <w:szCs w:val="24"/>
        </w:rPr>
        <w:t xml:space="preserve">in accordance with Minnesota Statute </w:t>
      </w:r>
      <w:hyperlink r:id="rId9" w:tgtFrame="_blank" w:history="1">
        <w:r w:rsidR="00513A84" w:rsidRPr="00315EB6">
          <w:rPr>
            <w:rStyle w:val="Hyperlink"/>
            <w:rFonts w:cs="Times New Roman"/>
            <w:sz w:val="24"/>
            <w:szCs w:val="24"/>
          </w:rPr>
          <w:t>624.72</w:t>
        </w:r>
      </w:hyperlink>
      <w:r w:rsidR="00513A84" w:rsidRPr="00315EB6">
        <w:rPr>
          <w:rFonts w:cs="Times New Roman"/>
          <w:color w:val="000000"/>
          <w:sz w:val="24"/>
          <w:szCs w:val="24"/>
        </w:rPr>
        <w:t xml:space="preserve"> </w:t>
      </w:r>
      <w:r w:rsidR="00513A84">
        <w:rPr>
          <w:rFonts w:cs="Times New Roman"/>
          <w:color w:val="000000"/>
          <w:sz w:val="24"/>
          <w:szCs w:val="24"/>
        </w:rPr>
        <w:t xml:space="preserve">subd. 3, and </w:t>
      </w:r>
      <w:r w:rsidR="00003E5D">
        <w:rPr>
          <w:rFonts w:cs="Times New Roman"/>
          <w:color w:val="000000"/>
          <w:sz w:val="24"/>
          <w:szCs w:val="24"/>
        </w:rPr>
        <w:t xml:space="preserve">the </w:t>
      </w:r>
      <w:r w:rsidR="00513A84">
        <w:rPr>
          <w:rFonts w:cs="Times New Roman"/>
          <w:color w:val="000000"/>
          <w:sz w:val="24"/>
          <w:szCs w:val="24"/>
        </w:rPr>
        <w:t>Municipal Building Commission (MBC) 1970 Board Resolution</w:t>
      </w:r>
      <w:r w:rsidR="00050E73">
        <w:rPr>
          <w:rFonts w:cs="Times New Roman"/>
          <w:color w:val="000000"/>
          <w:sz w:val="24"/>
          <w:szCs w:val="24"/>
        </w:rPr>
        <w:t>, which</w:t>
      </w:r>
      <w:r w:rsidR="00895D46">
        <w:rPr>
          <w:rFonts w:cs="Times New Roman"/>
          <w:color w:val="000000"/>
          <w:sz w:val="24"/>
          <w:szCs w:val="24"/>
        </w:rPr>
        <w:t xml:space="preserve"> </w:t>
      </w:r>
      <w:r w:rsidR="00513A84" w:rsidRPr="00315EB6">
        <w:rPr>
          <w:rFonts w:cs="Times New Roman"/>
          <w:color w:val="000000"/>
          <w:sz w:val="24"/>
          <w:szCs w:val="24"/>
        </w:rPr>
        <w:t>authorize</w:t>
      </w:r>
      <w:r w:rsidR="00895D46">
        <w:rPr>
          <w:rFonts w:cs="Times New Roman"/>
          <w:color w:val="000000"/>
          <w:sz w:val="24"/>
          <w:szCs w:val="24"/>
        </w:rPr>
        <w:t>s</w:t>
      </w:r>
      <w:r w:rsidR="00513A84" w:rsidRPr="00315EB6">
        <w:rPr>
          <w:rFonts w:cs="Times New Roman"/>
          <w:color w:val="000000"/>
          <w:sz w:val="24"/>
          <w:szCs w:val="24"/>
        </w:rPr>
        <w:t xml:space="preserve"> the MBC to place reasonable rules on behaviors to ensure </w:t>
      </w:r>
      <w:r w:rsidR="00AE7B8F">
        <w:rPr>
          <w:rFonts w:cs="Times New Roman"/>
          <w:color w:val="000000"/>
          <w:sz w:val="24"/>
          <w:szCs w:val="24"/>
        </w:rPr>
        <w:t xml:space="preserve">the public’s </w:t>
      </w:r>
      <w:r w:rsidR="00513A84" w:rsidRPr="00315EB6">
        <w:rPr>
          <w:rFonts w:cs="Times New Roman"/>
          <w:color w:val="000000"/>
          <w:sz w:val="24"/>
          <w:szCs w:val="24"/>
        </w:rPr>
        <w:t>free and lawful access to these</w:t>
      </w:r>
      <w:r w:rsidR="00513A84" w:rsidRPr="00315EB6">
        <w:rPr>
          <w:rFonts w:cs="Times New Roman"/>
          <w:color w:val="000000"/>
          <w:spacing w:val="-1"/>
          <w:sz w:val="24"/>
          <w:szCs w:val="24"/>
        </w:rPr>
        <w:t xml:space="preserve"> </w:t>
      </w:r>
      <w:r w:rsidR="00513A84" w:rsidRPr="00315EB6">
        <w:rPr>
          <w:rFonts w:cs="Times New Roman"/>
          <w:color w:val="000000"/>
          <w:spacing w:val="4"/>
          <w:sz w:val="24"/>
          <w:szCs w:val="24"/>
        </w:rPr>
        <w:t>MBC controlled-space</w:t>
      </w:r>
      <w:r w:rsidR="00513A84">
        <w:rPr>
          <w:rFonts w:cs="Times New Roman"/>
          <w:color w:val="000000"/>
          <w:spacing w:val="4"/>
          <w:sz w:val="24"/>
          <w:szCs w:val="24"/>
        </w:rPr>
        <w:t>s</w:t>
      </w:r>
      <w:r w:rsidR="00185AD9">
        <w:rPr>
          <w:rFonts w:cs="Times New Roman"/>
          <w:color w:val="000000"/>
          <w:spacing w:val="4"/>
          <w:sz w:val="24"/>
          <w:szCs w:val="24"/>
        </w:rPr>
        <w:t xml:space="preserve">.  </w:t>
      </w:r>
      <w:r w:rsidR="00185AD9" w:rsidRPr="00315EB6">
        <w:rPr>
          <w:rFonts w:cs="Times New Roman"/>
          <w:color w:val="000000"/>
          <w:sz w:val="24"/>
          <w:szCs w:val="24"/>
        </w:rPr>
        <w:t xml:space="preserve"> </w:t>
      </w:r>
      <w:r w:rsidR="00185AD9">
        <w:rPr>
          <w:rFonts w:cs="Times New Roman"/>
          <w:color w:val="000000"/>
          <w:sz w:val="24"/>
          <w:szCs w:val="24"/>
        </w:rPr>
        <w:t xml:space="preserve"> </w:t>
      </w:r>
    </w:p>
    <w:p w14:paraId="09873046" w14:textId="77777777" w:rsidR="00C51E2B" w:rsidRDefault="00C51E2B" w:rsidP="00C51E2B">
      <w:pPr>
        <w:pStyle w:val="BodyText"/>
        <w:ind w:left="0"/>
        <w:rPr>
          <w:spacing w:val="4"/>
          <w:sz w:val="24"/>
          <w:szCs w:val="24"/>
        </w:rPr>
      </w:pPr>
    </w:p>
    <w:p w14:paraId="7DE06F7C" w14:textId="31698325" w:rsidR="00180CB1" w:rsidRPr="006E7EF9" w:rsidRDefault="00180CB1" w:rsidP="002A402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D8FD38" w14:textId="37D8F803" w:rsidR="00315EB6" w:rsidRPr="00315EB6" w:rsidRDefault="00315EB6" w:rsidP="00315EB6">
      <w:pPr>
        <w:pStyle w:val="ListParagraph"/>
        <w:numPr>
          <w:ilvl w:val="0"/>
          <w:numId w:val="6"/>
        </w:numPr>
        <w:spacing w:before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EB6">
        <w:rPr>
          <w:rFonts w:ascii="Times New Roman" w:eastAsia="Times New Roman" w:hAnsi="Times New Roman" w:cs="Times New Roman"/>
          <w:bCs/>
          <w:sz w:val="24"/>
          <w:szCs w:val="24"/>
        </w:rPr>
        <w:t>The Minneapolis City Hall/Hennepin County Courthouse is a public building open Monday through Friday, 6:00 am- 6:00 pm</w:t>
      </w:r>
      <w:r w:rsidR="008D20E9">
        <w:rPr>
          <w:rFonts w:ascii="Times New Roman" w:eastAsia="Times New Roman" w:hAnsi="Times New Roman" w:cs="Times New Roman"/>
          <w:bCs/>
          <w:sz w:val="24"/>
          <w:szCs w:val="24"/>
        </w:rPr>
        <w:t xml:space="preserve"> (Except Holidays.)</w:t>
      </w:r>
    </w:p>
    <w:p w14:paraId="54771041" w14:textId="77777777" w:rsidR="00315EB6" w:rsidRPr="00315EB6" w:rsidRDefault="00315EB6" w:rsidP="00315EB6">
      <w:pPr>
        <w:pStyle w:val="ListParagraph"/>
        <w:spacing w:before="1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21D991" w14:textId="51C3BBE2" w:rsidR="00FB5E3B" w:rsidRDefault="00F35D6A" w:rsidP="004330AC">
      <w:pPr>
        <w:pStyle w:val="BodyText"/>
        <w:numPr>
          <w:ilvl w:val="0"/>
          <w:numId w:val="6"/>
        </w:numPr>
        <w:spacing w:after="120"/>
        <w:rPr>
          <w:spacing w:val="48"/>
          <w:sz w:val="24"/>
          <w:szCs w:val="24"/>
        </w:rPr>
      </w:pPr>
      <w:r w:rsidRPr="006E7EF9">
        <w:rPr>
          <w:spacing w:val="-1"/>
          <w:sz w:val="24"/>
          <w:szCs w:val="24"/>
        </w:rPr>
        <w:t>Use of</w:t>
      </w:r>
      <w:r w:rsidRPr="006E7EF9">
        <w:rPr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public</w:t>
      </w:r>
      <w:r w:rsidRPr="006E7EF9">
        <w:rPr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space</w:t>
      </w:r>
      <w:r w:rsidRPr="006E7EF9">
        <w:rPr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is</w:t>
      </w:r>
      <w:r w:rsidRPr="006E7EF9">
        <w:rPr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limited</w:t>
      </w:r>
      <w:r w:rsidRPr="006E7EF9">
        <w:rPr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to</w:t>
      </w:r>
      <w:r w:rsidRPr="006E7EF9">
        <w:rPr>
          <w:sz w:val="24"/>
          <w:szCs w:val="24"/>
        </w:rPr>
        <w:t xml:space="preserve"> </w:t>
      </w:r>
      <w:r w:rsidR="00B424D7">
        <w:rPr>
          <w:sz w:val="24"/>
          <w:szCs w:val="24"/>
        </w:rPr>
        <w:t xml:space="preserve">safe and orderly </w:t>
      </w:r>
      <w:r w:rsidRPr="006E7EF9">
        <w:rPr>
          <w:spacing w:val="-1"/>
          <w:sz w:val="24"/>
          <w:szCs w:val="24"/>
        </w:rPr>
        <w:t>activities</w:t>
      </w:r>
      <w:r w:rsidR="00003E5D">
        <w:rPr>
          <w:spacing w:val="-1"/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that</w:t>
      </w:r>
      <w:r w:rsidRPr="006E7EF9">
        <w:rPr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serve</w:t>
      </w:r>
      <w:r w:rsidRPr="006E7EF9">
        <w:rPr>
          <w:spacing w:val="-2"/>
          <w:sz w:val="24"/>
          <w:szCs w:val="24"/>
        </w:rPr>
        <w:t xml:space="preserve"> </w:t>
      </w:r>
      <w:r w:rsidRPr="006E7EF9">
        <w:rPr>
          <w:sz w:val="24"/>
          <w:szCs w:val="24"/>
        </w:rPr>
        <w:t xml:space="preserve">a </w:t>
      </w:r>
      <w:r w:rsidRPr="006E7EF9">
        <w:rPr>
          <w:spacing w:val="-1"/>
          <w:sz w:val="24"/>
          <w:szCs w:val="24"/>
        </w:rPr>
        <w:t>legitimate</w:t>
      </w:r>
      <w:r w:rsidRPr="006E7EF9">
        <w:rPr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public</w:t>
      </w:r>
      <w:r w:rsidRPr="006E7EF9">
        <w:rPr>
          <w:spacing w:val="-4"/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purpose</w:t>
      </w:r>
      <w:r w:rsidR="00B424D7">
        <w:rPr>
          <w:spacing w:val="-1"/>
          <w:sz w:val="24"/>
          <w:szCs w:val="24"/>
        </w:rPr>
        <w:t>.</w:t>
      </w:r>
    </w:p>
    <w:p w14:paraId="7BA44A57" w14:textId="15FE4124" w:rsidR="00FB5E3B" w:rsidRPr="006E7EF9" w:rsidRDefault="0082662D" w:rsidP="004330AC">
      <w:pPr>
        <w:pStyle w:val="BodyText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pacing w:val="-1"/>
          <w:sz w:val="24"/>
          <w:szCs w:val="24"/>
        </w:rPr>
        <w:t>All public uses</w:t>
      </w:r>
      <w:r w:rsidR="00FB5E3B" w:rsidRPr="006E7EF9">
        <w:rPr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must</w:t>
      </w:r>
      <w:r w:rsidR="00FB5E3B" w:rsidRPr="006E7EF9">
        <w:rPr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comply</w:t>
      </w:r>
      <w:r w:rsidR="00FB5E3B" w:rsidRPr="006E7EF9">
        <w:rPr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with</w:t>
      </w:r>
      <w:r w:rsidR="00FB5E3B" w:rsidRPr="006E7EF9">
        <w:rPr>
          <w:spacing w:val="1"/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all</w:t>
      </w:r>
      <w:r w:rsidR="00FB5E3B" w:rsidRPr="006E7EF9">
        <w:rPr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applicable</w:t>
      </w:r>
      <w:r w:rsidR="00FB5E3B" w:rsidRPr="006E7EF9">
        <w:rPr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law</w:t>
      </w:r>
      <w:r w:rsidR="004330AC">
        <w:rPr>
          <w:spacing w:val="-1"/>
          <w:sz w:val="24"/>
          <w:szCs w:val="24"/>
        </w:rPr>
        <w:t>s</w:t>
      </w:r>
      <w:r w:rsidR="00FB5E3B" w:rsidRPr="006E7EF9">
        <w:rPr>
          <w:spacing w:val="-1"/>
          <w:sz w:val="24"/>
          <w:szCs w:val="24"/>
        </w:rPr>
        <w:t>,</w:t>
      </w:r>
      <w:r w:rsidR="00FB5E3B" w:rsidRPr="006E7EF9">
        <w:rPr>
          <w:spacing w:val="-2"/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rule</w:t>
      </w:r>
      <w:r w:rsidR="004330AC">
        <w:rPr>
          <w:spacing w:val="-1"/>
          <w:sz w:val="24"/>
          <w:szCs w:val="24"/>
        </w:rPr>
        <w:t>s</w:t>
      </w:r>
      <w:r w:rsidR="00FB5E3B" w:rsidRPr="006E7EF9">
        <w:rPr>
          <w:sz w:val="24"/>
          <w:szCs w:val="24"/>
        </w:rPr>
        <w:t xml:space="preserve"> </w:t>
      </w:r>
      <w:r w:rsidR="00FB5E3B">
        <w:rPr>
          <w:spacing w:val="-1"/>
          <w:sz w:val="24"/>
          <w:szCs w:val="24"/>
        </w:rPr>
        <w:t>and regulation</w:t>
      </w:r>
      <w:r w:rsidR="004330AC">
        <w:rPr>
          <w:spacing w:val="-1"/>
          <w:sz w:val="24"/>
          <w:szCs w:val="24"/>
        </w:rPr>
        <w:t>s</w:t>
      </w:r>
      <w:r w:rsidR="00FB5E3B">
        <w:rPr>
          <w:spacing w:val="-1"/>
          <w:sz w:val="24"/>
          <w:szCs w:val="24"/>
        </w:rPr>
        <w:t>. A</w:t>
      </w:r>
      <w:r w:rsidR="00FB5E3B" w:rsidRPr="006E7EF9">
        <w:rPr>
          <w:spacing w:val="-1"/>
          <w:sz w:val="24"/>
          <w:szCs w:val="24"/>
        </w:rPr>
        <w:t>n</w:t>
      </w:r>
      <w:r w:rsidR="00FB5E3B" w:rsidRPr="006E7EF9">
        <w:rPr>
          <w:spacing w:val="1"/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individual</w:t>
      </w:r>
      <w:r w:rsidR="00FB5E3B" w:rsidRPr="006E7EF9">
        <w:rPr>
          <w:spacing w:val="-3"/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or</w:t>
      </w:r>
      <w:r w:rsidR="00FB5E3B" w:rsidRPr="006E7EF9">
        <w:rPr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group</w:t>
      </w:r>
      <w:r w:rsidR="00FB5E3B" w:rsidRPr="006E7EF9">
        <w:rPr>
          <w:sz w:val="24"/>
          <w:szCs w:val="24"/>
        </w:rPr>
        <w:t xml:space="preserve"> </w:t>
      </w:r>
      <w:r w:rsidR="00FB5E3B" w:rsidRPr="006E7EF9">
        <w:rPr>
          <w:spacing w:val="-2"/>
          <w:sz w:val="24"/>
          <w:szCs w:val="24"/>
        </w:rPr>
        <w:t>may</w:t>
      </w:r>
      <w:r w:rsidR="00FB5E3B" w:rsidRPr="006E7EF9">
        <w:rPr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not</w:t>
      </w:r>
      <w:r w:rsidR="00FB5E3B" w:rsidRPr="006E7EF9">
        <w:rPr>
          <w:sz w:val="24"/>
          <w:szCs w:val="24"/>
        </w:rPr>
        <w:t xml:space="preserve"> </w:t>
      </w:r>
      <w:r w:rsidR="00FB5E3B" w:rsidRPr="006E7EF9">
        <w:rPr>
          <w:spacing w:val="-2"/>
          <w:sz w:val="24"/>
          <w:szCs w:val="24"/>
        </w:rPr>
        <w:t>interfere</w:t>
      </w:r>
      <w:r w:rsidR="00FB5E3B" w:rsidRPr="006E7EF9">
        <w:rPr>
          <w:spacing w:val="-1"/>
          <w:sz w:val="24"/>
          <w:szCs w:val="24"/>
        </w:rPr>
        <w:t xml:space="preserve"> with</w:t>
      </w:r>
      <w:r w:rsidR="00FB5E3B" w:rsidRPr="006E7EF9">
        <w:rPr>
          <w:spacing w:val="1"/>
          <w:sz w:val="24"/>
          <w:szCs w:val="24"/>
        </w:rPr>
        <w:t xml:space="preserve"> city/</w:t>
      </w:r>
      <w:r w:rsidR="00FB5E3B" w:rsidRPr="006E7EF9">
        <w:rPr>
          <w:spacing w:val="-1"/>
          <w:sz w:val="24"/>
          <w:szCs w:val="24"/>
        </w:rPr>
        <w:t>county</w:t>
      </w:r>
      <w:r w:rsidR="00FB5E3B" w:rsidRPr="006E7EF9">
        <w:rPr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business,</w:t>
      </w:r>
      <w:r w:rsidR="00FB5E3B" w:rsidRPr="006E7EF9">
        <w:rPr>
          <w:sz w:val="24"/>
          <w:szCs w:val="24"/>
        </w:rPr>
        <w:t xml:space="preserve"> </w:t>
      </w:r>
      <w:r w:rsidR="00FB5E3B" w:rsidRPr="006E7EF9">
        <w:rPr>
          <w:spacing w:val="-2"/>
          <w:sz w:val="24"/>
          <w:szCs w:val="24"/>
        </w:rPr>
        <w:t>employees,</w:t>
      </w:r>
      <w:r w:rsidR="00FB5E3B" w:rsidRPr="006E7EF9">
        <w:rPr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clients</w:t>
      </w:r>
      <w:r w:rsidR="00FB5E3B" w:rsidRPr="006E7EF9">
        <w:rPr>
          <w:spacing w:val="64"/>
          <w:sz w:val="24"/>
          <w:szCs w:val="24"/>
        </w:rPr>
        <w:t xml:space="preserve"> </w:t>
      </w:r>
      <w:r w:rsidR="00FB5E3B" w:rsidRPr="006E7EF9">
        <w:rPr>
          <w:sz w:val="24"/>
          <w:szCs w:val="24"/>
        </w:rPr>
        <w:t>or</w:t>
      </w:r>
      <w:r w:rsidR="00FB5E3B" w:rsidRPr="006E7EF9">
        <w:rPr>
          <w:spacing w:val="-1"/>
          <w:sz w:val="24"/>
          <w:szCs w:val="24"/>
        </w:rPr>
        <w:t xml:space="preserve"> </w:t>
      </w:r>
      <w:r w:rsidR="00FB5E3B">
        <w:rPr>
          <w:spacing w:val="-1"/>
          <w:sz w:val="24"/>
          <w:szCs w:val="24"/>
        </w:rPr>
        <w:t>v</w:t>
      </w:r>
      <w:r w:rsidR="00FB5E3B" w:rsidRPr="006E7EF9">
        <w:rPr>
          <w:spacing w:val="-1"/>
          <w:sz w:val="24"/>
          <w:szCs w:val="24"/>
        </w:rPr>
        <w:t>isitors,</w:t>
      </w:r>
      <w:r w:rsidR="00FB5E3B" w:rsidRPr="006E7EF9">
        <w:rPr>
          <w:spacing w:val="-2"/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or</w:t>
      </w:r>
      <w:r w:rsidR="00FB5E3B" w:rsidRPr="006E7EF9">
        <w:rPr>
          <w:spacing w:val="-2"/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obstruct</w:t>
      </w:r>
      <w:r w:rsidR="00FB5E3B" w:rsidRPr="006E7EF9">
        <w:rPr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the</w:t>
      </w:r>
      <w:r w:rsidR="00FB5E3B" w:rsidRPr="006E7EF9">
        <w:rPr>
          <w:spacing w:val="-2"/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free</w:t>
      </w:r>
      <w:r w:rsidR="00FB5E3B" w:rsidRPr="006E7EF9">
        <w:rPr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flow</w:t>
      </w:r>
      <w:r w:rsidR="00FB5E3B" w:rsidRPr="006E7EF9">
        <w:rPr>
          <w:spacing w:val="-2"/>
          <w:sz w:val="24"/>
          <w:szCs w:val="24"/>
        </w:rPr>
        <w:t xml:space="preserve"> </w:t>
      </w:r>
      <w:r w:rsidR="00FB5E3B" w:rsidRPr="006E7EF9">
        <w:rPr>
          <w:sz w:val="24"/>
          <w:szCs w:val="24"/>
        </w:rPr>
        <w:t>of</w:t>
      </w:r>
      <w:r w:rsidR="00FB5E3B" w:rsidRPr="006E7EF9">
        <w:rPr>
          <w:spacing w:val="-1"/>
          <w:sz w:val="24"/>
          <w:szCs w:val="24"/>
        </w:rPr>
        <w:t xml:space="preserve"> traffic</w:t>
      </w:r>
      <w:r w:rsidR="00FB5E3B">
        <w:rPr>
          <w:spacing w:val="-2"/>
          <w:sz w:val="24"/>
          <w:szCs w:val="24"/>
        </w:rPr>
        <w:t>.</w:t>
      </w:r>
      <w:r w:rsidR="00FB5E3B" w:rsidRPr="006E7EF9">
        <w:rPr>
          <w:spacing w:val="-2"/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Interference</w:t>
      </w:r>
      <w:r w:rsidR="00FB5E3B" w:rsidRPr="006E7EF9">
        <w:rPr>
          <w:sz w:val="24"/>
          <w:szCs w:val="24"/>
        </w:rPr>
        <w:t xml:space="preserve"> </w:t>
      </w:r>
      <w:r w:rsidR="00FB5E3B">
        <w:rPr>
          <w:sz w:val="24"/>
          <w:szCs w:val="24"/>
        </w:rPr>
        <w:t xml:space="preserve">includes </w:t>
      </w:r>
      <w:r w:rsidR="00FB5E3B" w:rsidRPr="006E7EF9">
        <w:rPr>
          <w:spacing w:val="-1"/>
          <w:sz w:val="24"/>
          <w:szCs w:val="24"/>
        </w:rPr>
        <w:t xml:space="preserve">generating </w:t>
      </w:r>
      <w:r w:rsidR="00AE7B8F">
        <w:rPr>
          <w:spacing w:val="-1"/>
          <w:sz w:val="24"/>
          <w:szCs w:val="24"/>
        </w:rPr>
        <w:t xml:space="preserve">disruptive </w:t>
      </w:r>
      <w:r w:rsidR="00FB5E3B" w:rsidRPr="006E7EF9">
        <w:rPr>
          <w:spacing w:val="-1"/>
          <w:sz w:val="24"/>
          <w:szCs w:val="24"/>
        </w:rPr>
        <w:t>noise</w:t>
      </w:r>
      <w:r w:rsidR="00AE7B8F">
        <w:rPr>
          <w:spacing w:val="-1"/>
          <w:sz w:val="24"/>
          <w:szCs w:val="24"/>
        </w:rPr>
        <w:t xml:space="preserve"> and</w:t>
      </w:r>
      <w:r w:rsidR="00FB5E3B" w:rsidRPr="006E7EF9">
        <w:rPr>
          <w:sz w:val="24"/>
          <w:szCs w:val="24"/>
        </w:rPr>
        <w:t xml:space="preserve"> </w:t>
      </w:r>
      <w:r w:rsidR="00FB5E3B" w:rsidRPr="006E7EF9">
        <w:rPr>
          <w:spacing w:val="-1"/>
          <w:sz w:val="24"/>
          <w:szCs w:val="24"/>
        </w:rPr>
        <w:t>intimidating</w:t>
      </w:r>
      <w:r w:rsidR="00FB5E3B" w:rsidRPr="006E7EF9">
        <w:rPr>
          <w:sz w:val="24"/>
          <w:szCs w:val="24"/>
        </w:rPr>
        <w:t xml:space="preserve"> </w:t>
      </w:r>
      <w:r w:rsidR="00AE7B8F">
        <w:rPr>
          <w:spacing w:val="-1"/>
          <w:sz w:val="24"/>
          <w:szCs w:val="24"/>
        </w:rPr>
        <w:t>behavior.</w:t>
      </w:r>
    </w:p>
    <w:p w14:paraId="21B169BF" w14:textId="35AB9A8F" w:rsidR="005C3735" w:rsidRDefault="00241C3F" w:rsidP="00155C5A">
      <w:pPr>
        <w:pStyle w:val="BodyTex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="0014100B">
        <w:rPr>
          <w:sz w:val="24"/>
          <w:szCs w:val="24"/>
        </w:rPr>
        <w:t>e</w:t>
      </w:r>
      <w:r w:rsidR="00003E5D">
        <w:rPr>
          <w:sz w:val="24"/>
          <w:szCs w:val="24"/>
        </w:rPr>
        <w:t xml:space="preserve">re is a separate policy for </w:t>
      </w:r>
      <w:r w:rsidR="0014100B">
        <w:rPr>
          <w:sz w:val="24"/>
          <w:szCs w:val="24"/>
        </w:rPr>
        <w:t xml:space="preserve">private events </w:t>
      </w:r>
      <w:r w:rsidR="00B424D7">
        <w:rPr>
          <w:sz w:val="24"/>
          <w:szCs w:val="24"/>
        </w:rPr>
        <w:t xml:space="preserve">approved by the MBC. </w:t>
      </w:r>
      <w:r w:rsidR="0014100B">
        <w:rPr>
          <w:sz w:val="24"/>
          <w:szCs w:val="24"/>
        </w:rPr>
        <w:t xml:space="preserve"> </w:t>
      </w:r>
    </w:p>
    <w:p w14:paraId="4623E452" w14:textId="77777777" w:rsidR="0014100B" w:rsidRDefault="0014100B" w:rsidP="0014100B">
      <w:pPr>
        <w:pStyle w:val="BodyText"/>
        <w:rPr>
          <w:sz w:val="24"/>
          <w:szCs w:val="24"/>
        </w:rPr>
      </w:pPr>
    </w:p>
    <w:p w14:paraId="13E704F8" w14:textId="77777777" w:rsidR="00514AF0" w:rsidRDefault="00514AF0" w:rsidP="0014100B">
      <w:pPr>
        <w:pStyle w:val="BodyText"/>
        <w:rPr>
          <w:sz w:val="24"/>
          <w:szCs w:val="24"/>
        </w:rPr>
      </w:pPr>
    </w:p>
    <w:p w14:paraId="700DA981" w14:textId="77777777" w:rsidR="006642CC" w:rsidRDefault="006642CC" w:rsidP="0014100B">
      <w:pPr>
        <w:pStyle w:val="BodyText"/>
        <w:rPr>
          <w:sz w:val="24"/>
          <w:szCs w:val="24"/>
        </w:rPr>
      </w:pPr>
    </w:p>
    <w:p w14:paraId="45209F72" w14:textId="77777777" w:rsidR="00E723BE" w:rsidRDefault="00E723BE" w:rsidP="00003E5D">
      <w:pPr>
        <w:rPr>
          <w:rFonts w:ascii="Times New Roman" w:hAnsi="Times New Roman" w:cs="Times New Roman"/>
          <w:b/>
          <w:sz w:val="28"/>
          <w:szCs w:val="28"/>
        </w:rPr>
      </w:pPr>
    </w:p>
    <w:p w14:paraId="5A850221" w14:textId="77777777" w:rsidR="00B42BA7" w:rsidRDefault="00B42BA7" w:rsidP="00003E5D">
      <w:pPr>
        <w:rPr>
          <w:rFonts w:ascii="Times New Roman" w:hAnsi="Times New Roman" w:cs="Times New Roman"/>
          <w:b/>
          <w:sz w:val="28"/>
          <w:szCs w:val="28"/>
        </w:rPr>
      </w:pPr>
    </w:p>
    <w:p w14:paraId="3BAF8647" w14:textId="77777777" w:rsidR="00B42BA7" w:rsidRDefault="00B42BA7" w:rsidP="00003E5D">
      <w:pPr>
        <w:rPr>
          <w:rFonts w:ascii="Times New Roman" w:hAnsi="Times New Roman" w:cs="Times New Roman"/>
          <w:b/>
          <w:sz w:val="28"/>
          <w:szCs w:val="28"/>
        </w:rPr>
      </w:pPr>
    </w:p>
    <w:p w14:paraId="57BF26E9" w14:textId="77777777" w:rsidR="00B42BA7" w:rsidRDefault="00B42BA7" w:rsidP="00003E5D">
      <w:pPr>
        <w:rPr>
          <w:rFonts w:ascii="Times New Roman" w:hAnsi="Times New Roman" w:cs="Times New Roman"/>
          <w:b/>
          <w:sz w:val="28"/>
          <w:szCs w:val="28"/>
        </w:rPr>
      </w:pPr>
    </w:p>
    <w:p w14:paraId="5DEEADAE" w14:textId="0F161C56" w:rsidR="00003E5D" w:rsidRPr="00514AF0" w:rsidRDefault="00003E5D" w:rsidP="00003E5D">
      <w:pPr>
        <w:rPr>
          <w:rFonts w:ascii="Times New Roman" w:hAnsi="Times New Roman" w:cs="Times New Roman"/>
          <w:b/>
          <w:sz w:val="28"/>
          <w:szCs w:val="28"/>
        </w:rPr>
      </w:pPr>
      <w:r w:rsidRPr="00514AF0">
        <w:rPr>
          <w:rFonts w:ascii="Times New Roman" w:hAnsi="Times New Roman" w:cs="Times New Roman"/>
          <w:b/>
          <w:sz w:val="28"/>
          <w:szCs w:val="28"/>
        </w:rPr>
        <w:t xml:space="preserve">What is Not </w:t>
      </w:r>
      <w:r w:rsidR="00841992" w:rsidRPr="00514AF0">
        <w:rPr>
          <w:rFonts w:ascii="Times New Roman" w:hAnsi="Times New Roman" w:cs="Times New Roman"/>
          <w:b/>
          <w:sz w:val="28"/>
          <w:szCs w:val="28"/>
        </w:rPr>
        <w:t>Allowed</w:t>
      </w:r>
      <w:r w:rsidR="0091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78">
        <w:rPr>
          <w:rFonts w:ascii="Times New Roman" w:hAnsi="Times New Roman" w:cs="Times New Roman"/>
          <w:b/>
          <w:sz w:val="28"/>
          <w:szCs w:val="28"/>
        </w:rPr>
        <w:t xml:space="preserve">by the Public </w:t>
      </w:r>
      <w:r w:rsidR="00916BB4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23713A">
        <w:rPr>
          <w:rFonts w:ascii="Times New Roman" w:hAnsi="Times New Roman" w:cs="Times New Roman"/>
          <w:b/>
          <w:sz w:val="28"/>
          <w:szCs w:val="28"/>
        </w:rPr>
        <w:t xml:space="preserve">Minneapolis </w:t>
      </w:r>
      <w:r w:rsidR="00916BB4">
        <w:rPr>
          <w:rFonts w:ascii="Times New Roman" w:hAnsi="Times New Roman" w:cs="Times New Roman"/>
          <w:b/>
          <w:sz w:val="28"/>
          <w:szCs w:val="28"/>
        </w:rPr>
        <w:t>City Hall/</w:t>
      </w:r>
      <w:r w:rsidR="00E729E0">
        <w:rPr>
          <w:rFonts w:ascii="Times New Roman" w:hAnsi="Times New Roman" w:cs="Times New Roman"/>
          <w:b/>
          <w:sz w:val="28"/>
          <w:szCs w:val="28"/>
        </w:rPr>
        <w:t xml:space="preserve">Hennepin County </w:t>
      </w:r>
      <w:proofErr w:type="gramStart"/>
      <w:r w:rsidR="00916BB4">
        <w:rPr>
          <w:rFonts w:ascii="Times New Roman" w:hAnsi="Times New Roman" w:cs="Times New Roman"/>
          <w:b/>
          <w:sz w:val="28"/>
          <w:szCs w:val="28"/>
        </w:rPr>
        <w:t>Courthouse</w:t>
      </w:r>
      <w:r w:rsidR="006A05E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14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C20693" w14:textId="03886824" w:rsidR="005D3D93" w:rsidRPr="005D3D93" w:rsidRDefault="005D3D93" w:rsidP="00315EB6">
      <w:pPr>
        <w:pStyle w:val="BodyText"/>
        <w:spacing w:after="120"/>
        <w:ind w:left="0"/>
        <w:rPr>
          <w:sz w:val="24"/>
          <w:szCs w:val="24"/>
        </w:rPr>
      </w:pPr>
    </w:p>
    <w:p w14:paraId="0774E871" w14:textId="003F2B58" w:rsidR="004550FD" w:rsidRPr="004550FD" w:rsidRDefault="004550FD" w:rsidP="0043179C">
      <w:pPr>
        <w:pStyle w:val="BodyText"/>
        <w:numPr>
          <w:ilvl w:val="0"/>
          <w:numId w:val="9"/>
        </w:numPr>
        <w:tabs>
          <w:tab w:val="left" w:pos="480"/>
        </w:tabs>
        <w:spacing w:after="120"/>
        <w:rPr>
          <w:sz w:val="24"/>
          <w:szCs w:val="24"/>
        </w:rPr>
      </w:pPr>
      <w:r w:rsidRPr="004550FD">
        <w:rPr>
          <w:spacing w:val="-1"/>
          <w:sz w:val="24"/>
          <w:szCs w:val="24"/>
        </w:rPr>
        <w:t>Conduct that</w:t>
      </w:r>
      <w:r w:rsidRPr="004550FD">
        <w:rPr>
          <w:spacing w:val="-2"/>
          <w:sz w:val="24"/>
          <w:szCs w:val="24"/>
        </w:rPr>
        <w:t xml:space="preserve"> </w:t>
      </w:r>
      <w:r w:rsidRPr="004550FD">
        <w:rPr>
          <w:spacing w:val="-1"/>
          <w:sz w:val="24"/>
          <w:szCs w:val="24"/>
        </w:rPr>
        <w:t>violates</w:t>
      </w:r>
      <w:r w:rsidRPr="004550FD">
        <w:rPr>
          <w:sz w:val="24"/>
          <w:szCs w:val="24"/>
        </w:rPr>
        <w:t xml:space="preserve"> </w:t>
      </w:r>
      <w:r w:rsidRPr="004550FD">
        <w:rPr>
          <w:spacing w:val="-1"/>
          <w:sz w:val="24"/>
          <w:szCs w:val="24"/>
        </w:rPr>
        <w:t>Minneapolis</w:t>
      </w:r>
      <w:r w:rsidRPr="004550FD">
        <w:rPr>
          <w:sz w:val="24"/>
          <w:szCs w:val="24"/>
        </w:rPr>
        <w:t xml:space="preserve"> </w:t>
      </w:r>
      <w:bookmarkStart w:id="0" w:name="_GoBack"/>
      <w:r w:rsidRPr="004550FD">
        <w:rPr>
          <w:spacing w:val="-1"/>
          <w:sz w:val="24"/>
          <w:szCs w:val="24"/>
        </w:rPr>
        <w:t>City</w:t>
      </w:r>
      <w:bookmarkEnd w:id="0"/>
      <w:r w:rsidRPr="004550FD">
        <w:rPr>
          <w:spacing w:val="-1"/>
          <w:sz w:val="24"/>
          <w:szCs w:val="24"/>
        </w:rPr>
        <w:t xml:space="preserve"> ordinance or </w:t>
      </w:r>
      <w:r w:rsidR="006A05E4">
        <w:rPr>
          <w:spacing w:val="-1"/>
          <w:sz w:val="24"/>
          <w:szCs w:val="24"/>
        </w:rPr>
        <w:t xml:space="preserve">Minnesota </w:t>
      </w:r>
      <w:r w:rsidRPr="004550FD">
        <w:rPr>
          <w:spacing w:val="-1"/>
          <w:sz w:val="24"/>
          <w:szCs w:val="24"/>
        </w:rPr>
        <w:t>State</w:t>
      </w:r>
      <w:r w:rsidRPr="004550FD">
        <w:rPr>
          <w:sz w:val="24"/>
          <w:szCs w:val="24"/>
        </w:rPr>
        <w:t xml:space="preserve"> </w:t>
      </w:r>
      <w:r w:rsidRPr="004550FD">
        <w:rPr>
          <w:spacing w:val="-1"/>
          <w:sz w:val="24"/>
          <w:szCs w:val="24"/>
        </w:rPr>
        <w:t>law</w:t>
      </w:r>
    </w:p>
    <w:p w14:paraId="3ED00FA8" w14:textId="3F697156" w:rsidR="00285107" w:rsidRPr="00F83299" w:rsidRDefault="00F83299" w:rsidP="004550FD">
      <w:pPr>
        <w:pStyle w:val="BodyText"/>
        <w:numPr>
          <w:ilvl w:val="0"/>
          <w:numId w:val="9"/>
        </w:numPr>
        <w:spacing w:after="120"/>
        <w:rPr>
          <w:sz w:val="24"/>
          <w:szCs w:val="24"/>
        </w:rPr>
      </w:pPr>
      <w:r w:rsidRPr="00F83299">
        <w:rPr>
          <w:sz w:val="24"/>
          <w:szCs w:val="24"/>
        </w:rPr>
        <w:t xml:space="preserve">Storing </w:t>
      </w:r>
      <w:r w:rsidR="00003E5D">
        <w:rPr>
          <w:sz w:val="24"/>
          <w:szCs w:val="24"/>
        </w:rPr>
        <w:t xml:space="preserve">unattended </w:t>
      </w:r>
      <w:r w:rsidR="00285107" w:rsidRPr="00F83299">
        <w:rPr>
          <w:sz w:val="24"/>
          <w:szCs w:val="24"/>
        </w:rPr>
        <w:t>personal property, items or possessions</w:t>
      </w:r>
    </w:p>
    <w:p w14:paraId="4EF570A7" w14:textId="3718B484" w:rsidR="00285107" w:rsidRPr="006E7EF9" w:rsidRDefault="000B037F" w:rsidP="004550FD">
      <w:pPr>
        <w:pStyle w:val="BodyText"/>
        <w:numPr>
          <w:ilvl w:val="0"/>
          <w:numId w:val="9"/>
        </w:numPr>
        <w:tabs>
          <w:tab w:val="left" w:pos="4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285107" w:rsidRPr="006E7EF9">
        <w:rPr>
          <w:spacing w:val="-1"/>
          <w:sz w:val="24"/>
          <w:szCs w:val="24"/>
        </w:rPr>
        <w:t>alcohol</w:t>
      </w:r>
      <w:r w:rsidR="00285107" w:rsidRPr="006E7EF9">
        <w:rPr>
          <w:spacing w:val="-2"/>
          <w:sz w:val="24"/>
          <w:szCs w:val="24"/>
        </w:rPr>
        <w:t xml:space="preserve"> </w:t>
      </w:r>
      <w:r w:rsidR="00285107" w:rsidRPr="006E7EF9">
        <w:rPr>
          <w:sz w:val="24"/>
          <w:szCs w:val="24"/>
        </w:rPr>
        <w:t>or</w:t>
      </w:r>
      <w:r w:rsidR="00285107" w:rsidRPr="006E7EF9">
        <w:rPr>
          <w:spacing w:val="-1"/>
          <w:sz w:val="24"/>
          <w:szCs w:val="24"/>
        </w:rPr>
        <w:t xml:space="preserve"> other</w:t>
      </w:r>
      <w:r w:rsidR="00285107" w:rsidRPr="006E7EF9">
        <w:rPr>
          <w:sz w:val="24"/>
          <w:szCs w:val="24"/>
        </w:rPr>
        <w:t xml:space="preserve"> </w:t>
      </w:r>
      <w:r w:rsidR="00285107" w:rsidRPr="006E7EF9">
        <w:rPr>
          <w:spacing w:val="-1"/>
          <w:sz w:val="24"/>
          <w:szCs w:val="24"/>
        </w:rPr>
        <w:t>controlled</w:t>
      </w:r>
      <w:r w:rsidR="00285107" w:rsidRPr="006E7EF9">
        <w:rPr>
          <w:sz w:val="24"/>
          <w:szCs w:val="24"/>
        </w:rPr>
        <w:t xml:space="preserve"> </w:t>
      </w:r>
      <w:r w:rsidR="0052184C">
        <w:rPr>
          <w:spacing w:val="-1"/>
          <w:sz w:val="24"/>
          <w:szCs w:val="24"/>
        </w:rPr>
        <w:t>substances</w:t>
      </w:r>
    </w:p>
    <w:p w14:paraId="38EFA197" w14:textId="19492D84" w:rsidR="00285107" w:rsidRPr="006E7EF9" w:rsidRDefault="00285107" w:rsidP="004550FD">
      <w:pPr>
        <w:pStyle w:val="BodyText"/>
        <w:numPr>
          <w:ilvl w:val="0"/>
          <w:numId w:val="9"/>
        </w:numPr>
        <w:tabs>
          <w:tab w:val="left" w:pos="480"/>
        </w:tabs>
        <w:spacing w:after="120"/>
        <w:rPr>
          <w:sz w:val="24"/>
          <w:szCs w:val="24"/>
        </w:rPr>
      </w:pPr>
      <w:r w:rsidRPr="006E7EF9">
        <w:rPr>
          <w:spacing w:val="-1"/>
          <w:sz w:val="24"/>
          <w:szCs w:val="24"/>
        </w:rPr>
        <w:t>Driving or parking</w:t>
      </w:r>
      <w:r w:rsidR="0052184C">
        <w:rPr>
          <w:spacing w:val="-1"/>
          <w:sz w:val="24"/>
          <w:szCs w:val="24"/>
        </w:rPr>
        <w:t xml:space="preserve"> an automobile on the sidewalks</w:t>
      </w:r>
    </w:p>
    <w:p w14:paraId="5C16FF69" w14:textId="7A614273" w:rsidR="00285107" w:rsidRPr="0052184C" w:rsidRDefault="00285107" w:rsidP="004550FD">
      <w:pPr>
        <w:pStyle w:val="BodyText"/>
        <w:numPr>
          <w:ilvl w:val="0"/>
          <w:numId w:val="9"/>
        </w:numPr>
        <w:tabs>
          <w:tab w:val="left" w:pos="480"/>
        </w:tabs>
        <w:spacing w:before="57" w:after="120"/>
        <w:rPr>
          <w:sz w:val="24"/>
          <w:szCs w:val="24"/>
        </w:rPr>
      </w:pPr>
      <w:r w:rsidRPr="006E7EF9">
        <w:rPr>
          <w:spacing w:val="-1"/>
          <w:sz w:val="24"/>
          <w:szCs w:val="24"/>
        </w:rPr>
        <w:t>Cl</w:t>
      </w:r>
      <w:r w:rsidR="006A05E4">
        <w:rPr>
          <w:spacing w:val="-1"/>
          <w:sz w:val="24"/>
          <w:szCs w:val="24"/>
        </w:rPr>
        <w:t xml:space="preserve">imbing on the statues, railings, staircase banisters </w:t>
      </w:r>
      <w:r w:rsidRPr="006E7EF9">
        <w:rPr>
          <w:spacing w:val="-1"/>
          <w:sz w:val="24"/>
          <w:szCs w:val="24"/>
        </w:rPr>
        <w:t>or</w:t>
      </w:r>
      <w:r w:rsidR="006A05E4">
        <w:rPr>
          <w:spacing w:val="-1"/>
          <w:sz w:val="24"/>
          <w:szCs w:val="24"/>
        </w:rPr>
        <w:t xml:space="preserve"> other building art</w:t>
      </w:r>
    </w:p>
    <w:p w14:paraId="2DE20685" w14:textId="5B6199EF" w:rsidR="0052184C" w:rsidRPr="0052184C" w:rsidRDefault="0052184C" w:rsidP="004550FD">
      <w:pPr>
        <w:pStyle w:val="BodyText"/>
        <w:numPr>
          <w:ilvl w:val="0"/>
          <w:numId w:val="9"/>
        </w:numPr>
        <w:tabs>
          <w:tab w:val="left" w:pos="480"/>
        </w:tabs>
        <w:spacing w:before="57" w:after="12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Remaining in the </w:t>
      </w:r>
      <w:r w:rsidR="00E729E0">
        <w:rPr>
          <w:spacing w:val="-1"/>
          <w:sz w:val="24"/>
          <w:szCs w:val="24"/>
        </w:rPr>
        <w:t xml:space="preserve">building </w:t>
      </w:r>
      <w:r>
        <w:rPr>
          <w:spacing w:val="-1"/>
          <w:sz w:val="24"/>
          <w:szCs w:val="24"/>
        </w:rPr>
        <w:t>after closing</w:t>
      </w:r>
    </w:p>
    <w:p w14:paraId="79514C03" w14:textId="090C4D41" w:rsidR="00285107" w:rsidRPr="0052184C" w:rsidRDefault="00285107" w:rsidP="004550FD">
      <w:pPr>
        <w:pStyle w:val="BodyText"/>
        <w:numPr>
          <w:ilvl w:val="0"/>
          <w:numId w:val="9"/>
        </w:numPr>
        <w:tabs>
          <w:tab w:val="left" w:pos="480"/>
        </w:tabs>
        <w:spacing w:before="57" w:after="120"/>
        <w:rPr>
          <w:sz w:val="24"/>
          <w:szCs w:val="24"/>
        </w:rPr>
      </w:pPr>
      <w:r w:rsidRPr="0052184C">
        <w:rPr>
          <w:spacing w:val="-1"/>
          <w:sz w:val="24"/>
          <w:szCs w:val="24"/>
        </w:rPr>
        <w:t xml:space="preserve">Sleeping </w:t>
      </w:r>
      <w:r w:rsidRPr="0052184C">
        <w:rPr>
          <w:sz w:val="24"/>
          <w:szCs w:val="24"/>
        </w:rPr>
        <w:t>or</w:t>
      </w:r>
      <w:r w:rsidR="0052184C" w:rsidRPr="0052184C">
        <w:rPr>
          <w:spacing w:val="-1"/>
          <w:sz w:val="24"/>
          <w:szCs w:val="24"/>
        </w:rPr>
        <w:t xml:space="preserve"> camping</w:t>
      </w:r>
    </w:p>
    <w:p w14:paraId="678D66F6" w14:textId="57E8CD6E" w:rsidR="00285107" w:rsidRPr="0052184C" w:rsidRDefault="00285107" w:rsidP="004550FD">
      <w:pPr>
        <w:pStyle w:val="BodyText"/>
        <w:numPr>
          <w:ilvl w:val="0"/>
          <w:numId w:val="9"/>
        </w:numPr>
        <w:tabs>
          <w:tab w:val="left" w:pos="480"/>
        </w:tabs>
        <w:spacing w:before="57" w:after="120"/>
        <w:rPr>
          <w:sz w:val="24"/>
          <w:szCs w:val="24"/>
        </w:rPr>
      </w:pPr>
      <w:r w:rsidRPr="0052184C">
        <w:rPr>
          <w:spacing w:val="-1"/>
          <w:sz w:val="24"/>
          <w:szCs w:val="24"/>
        </w:rPr>
        <w:t>Smoking</w:t>
      </w:r>
    </w:p>
    <w:p w14:paraId="36B3CC07" w14:textId="4F931065" w:rsidR="00285107" w:rsidRPr="006E7EF9" w:rsidRDefault="003374AC" w:rsidP="004550FD">
      <w:pPr>
        <w:pStyle w:val="BodyText"/>
        <w:numPr>
          <w:ilvl w:val="0"/>
          <w:numId w:val="9"/>
        </w:numPr>
        <w:tabs>
          <w:tab w:val="left" w:pos="480"/>
        </w:tabs>
        <w:spacing w:after="120"/>
        <w:rPr>
          <w:sz w:val="24"/>
          <w:szCs w:val="24"/>
        </w:rPr>
      </w:pPr>
      <w:r>
        <w:rPr>
          <w:spacing w:val="-1"/>
          <w:sz w:val="24"/>
          <w:szCs w:val="24"/>
        </w:rPr>
        <w:t>Littering</w:t>
      </w:r>
    </w:p>
    <w:p w14:paraId="51ACD673" w14:textId="53BE0DFE" w:rsidR="006E367B" w:rsidRPr="003374AC" w:rsidRDefault="00F83299" w:rsidP="004550FD">
      <w:pPr>
        <w:pStyle w:val="BodyText"/>
        <w:numPr>
          <w:ilvl w:val="0"/>
          <w:numId w:val="9"/>
        </w:numPr>
        <w:tabs>
          <w:tab w:val="left" w:pos="480"/>
        </w:tabs>
        <w:spacing w:before="1" w:after="120"/>
        <w:ind w:right="165"/>
        <w:rPr>
          <w:spacing w:val="-1"/>
          <w:sz w:val="24"/>
          <w:szCs w:val="24"/>
        </w:rPr>
      </w:pPr>
      <w:r w:rsidRPr="003374AC">
        <w:rPr>
          <w:sz w:val="24"/>
          <w:szCs w:val="24"/>
        </w:rPr>
        <w:t>P</w:t>
      </w:r>
      <w:r w:rsidR="0090606C" w:rsidRPr="003374AC">
        <w:rPr>
          <w:sz w:val="24"/>
          <w:szCs w:val="24"/>
        </w:rPr>
        <w:t>ossess</w:t>
      </w:r>
      <w:r w:rsidRPr="003374AC">
        <w:rPr>
          <w:sz w:val="24"/>
          <w:szCs w:val="24"/>
        </w:rPr>
        <w:t>ing</w:t>
      </w:r>
      <w:r w:rsidR="0090606C" w:rsidRPr="003374AC">
        <w:rPr>
          <w:sz w:val="24"/>
          <w:szCs w:val="24"/>
        </w:rPr>
        <w:t xml:space="preserve"> a dangerous weapon, ammunition or explosives</w:t>
      </w:r>
      <w:r w:rsidR="003374AC" w:rsidRPr="003374AC">
        <w:rPr>
          <w:spacing w:val="-1"/>
          <w:sz w:val="24"/>
          <w:szCs w:val="24"/>
        </w:rPr>
        <w:t xml:space="preserve"> </w:t>
      </w:r>
    </w:p>
    <w:p w14:paraId="169D2DC2" w14:textId="18638811" w:rsidR="00042C12" w:rsidRDefault="00285107" w:rsidP="004550FD">
      <w:pPr>
        <w:pStyle w:val="BodyText"/>
        <w:numPr>
          <w:ilvl w:val="0"/>
          <w:numId w:val="9"/>
        </w:numPr>
        <w:spacing w:after="120"/>
        <w:ind w:right="165"/>
        <w:rPr>
          <w:sz w:val="24"/>
          <w:szCs w:val="24"/>
        </w:rPr>
      </w:pPr>
      <w:r w:rsidRPr="006E7EF9">
        <w:rPr>
          <w:spacing w:val="-1"/>
          <w:sz w:val="24"/>
          <w:szCs w:val="24"/>
        </w:rPr>
        <w:t>Putting</w:t>
      </w:r>
      <w:r w:rsidRPr="006E7EF9">
        <w:rPr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up</w:t>
      </w:r>
      <w:r w:rsidRPr="006E7EF9">
        <w:rPr>
          <w:spacing w:val="1"/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tents,</w:t>
      </w:r>
      <w:r w:rsidRPr="006E7EF9">
        <w:rPr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tarps</w:t>
      </w:r>
      <w:r w:rsidRPr="006E7EF9">
        <w:rPr>
          <w:spacing w:val="-2"/>
          <w:sz w:val="24"/>
          <w:szCs w:val="24"/>
        </w:rPr>
        <w:t xml:space="preserve"> </w:t>
      </w:r>
      <w:r w:rsidRPr="006E7EF9">
        <w:rPr>
          <w:sz w:val="24"/>
          <w:szCs w:val="24"/>
        </w:rPr>
        <w:t>or</w:t>
      </w:r>
      <w:r w:rsidRPr="006E7EF9">
        <w:rPr>
          <w:spacing w:val="-1"/>
          <w:sz w:val="24"/>
          <w:szCs w:val="24"/>
        </w:rPr>
        <w:t xml:space="preserve"> similar</w:t>
      </w:r>
      <w:r w:rsidRPr="006E7EF9">
        <w:rPr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structures</w:t>
      </w:r>
    </w:p>
    <w:p w14:paraId="58D8A9B0" w14:textId="77777777" w:rsidR="006642CC" w:rsidRPr="006642CC" w:rsidRDefault="006642CC">
      <w:pPr>
        <w:pStyle w:val="ListParagraph"/>
        <w:numPr>
          <w:ilvl w:val="0"/>
          <w:numId w:val="10"/>
        </w:numPr>
        <w:tabs>
          <w:tab w:val="left" w:pos="480"/>
        </w:tabs>
        <w:spacing w:after="120" w:line="230" w:lineRule="exact"/>
        <w:rPr>
          <w:rFonts w:ascii="Times New Roman" w:eastAsia="Times New Roman" w:hAnsi="Times New Roman"/>
          <w:vanish/>
          <w:sz w:val="24"/>
          <w:szCs w:val="24"/>
        </w:rPr>
      </w:pPr>
    </w:p>
    <w:p w14:paraId="1C4E611A" w14:textId="77777777" w:rsidR="006642CC" w:rsidRPr="006642CC" w:rsidRDefault="006642CC">
      <w:pPr>
        <w:pStyle w:val="ListParagraph"/>
        <w:numPr>
          <w:ilvl w:val="0"/>
          <w:numId w:val="10"/>
        </w:numPr>
        <w:tabs>
          <w:tab w:val="left" w:pos="480"/>
        </w:tabs>
        <w:spacing w:after="120" w:line="230" w:lineRule="exact"/>
        <w:rPr>
          <w:rFonts w:ascii="Times New Roman" w:eastAsia="Times New Roman" w:hAnsi="Times New Roman"/>
          <w:vanish/>
          <w:sz w:val="24"/>
          <w:szCs w:val="24"/>
        </w:rPr>
      </w:pPr>
    </w:p>
    <w:p w14:paraId="5D2DCD8F" w14:textId="77777777" w:rsidR="006642CC" w:rsidRPr="006642CC" w:rsidRDefault="006642CC">
      <w:pPr>
        <w:pStyle w:val="ListParagraph"/>
        <w:numPr>
          <w:ilvl w:val="0"/>
          <w:numId w:val="10"/>
        </w:numPr>
        <w:tabs>
          <w:tab w:val="left" w:pos="480"/>
        </w:tabs>
        <w:spacing w:after="120" w:line="230" w:lineRule="exact"/>
        <w:rPr>
          <w:rFonts w:ascii="Times New Roman" w:eastAsia="Times New Roman" w:hAnsi="Times New Roman"/>
          <w:vanish/>
          <w:sz w:val="24"/>
          <w:szCs w:val="24"/>
        </w:rPr>
      </w:pPr>
    </w:p>
    <w:p w14:paraId="7D0FADAB" w14:textId="77777777" w:rsidR="006642CC" w:rsidRPr="006642CC" w:rsidRDefault="006642CC">
      <w:pPr>
        <w:pStyle w:val="ListParagraph"/>
        <w:numPr>
          <w:ilvl w:val="0"/>
          <w:numId w:val="10"/>
        </w:numPr>
        <w:tabs>
          <w:tab w:val="left" w:pos="480"/>
        </w:tabs>
        <w:spacing w:after="120" w:line="230" w:lineRule="exact"/>
        <w:rPr>
          <w:rFonts w:ascii="Times New Roman" w:eastAsia="Times New Roman" w:hAnsi="Times New Roman"/>
          <w:vanish/>
          <w:sz w:val="24"/>
          <w:szCs w:val="24"/>
        </w:rPr>
      </w:pPr>
    </w:p>
    <w:p w14:paraId="08B01082" w14:textId="77777777" w:rsidR="006642CC" w:rsidRPr="006642CC" w:rsidRDefault="006642CC">
      <w:pPr>
        <w:pStyle w:val="ListParagraph"/>
        <w:numPr>
          <w:ilvl w:val="0"/>
          <w:numId w:val="10"/>
        </w:numPr>
        <w:tabs>
          <w:tab w:val="left" w:pos="480"/>
        </w:tabs>
        <w:spacing w:after="120" w:line="230" w:lineRule="exact"/>
        <w:rPr>
          <w:rFonts w:ascii="Times New Roman" w:eastAsia="Times New Roman" w:hAnsi="Times New Roman"/>
          <w:vanish/>
          <w:sz w:val="24"/>
          <w:szCs w:val="24"/>
        </w:rPr>
      </w:pPr>
    </w:p>
    <w:p w14:paraId="7D3FD3F6" w14:textId="77777777" w:rsidR="006642CC" w:rsidRPr="006642CC" w:rsidRDefault="006642CC">
      <w:pPr>
        <w:pStyle w:val="ListParagraph"/>
        <w:numPr>
          <w:ilvl w:val="0"/>
          <w:numId w:val="10"/>
        </w:numPr>
        <w:tabs>
          <w:tab w:val="left" w:pos="480"/>
        </w:tabs>
        <w:spacing w:after="120" w:line="230" w:lineRule="exact"/>
        <w:rPr>
          <w:rFonts w:ascii="Times New Roman" w:eastAsia="Times New Roman" w:hAnsi="Times New Roman"/>
          <w:vanish/>
          <w:sz w:val="24"/>
          <w:szCs w:val="24"/>
        </w:rPr>
      </w:pPr>
    </w:p>
    <w:p w14:paraId="44E652E3" w14:textId="77777777" w:rsidR="006642CC" w:rsidRPr="006642CC" w:rsidRDefault="006642CC">
      <w:pPr>
        <w:pStyle w:val="ListParagraph"/>
        <w:numPr>
          <w:ilvl w:val="0"/>
          <w:numId w:val="10"/>
        </w:numPr>
        <w:tabs>
          <w:tab w:val="left" w:pos="480"/>
        </w:tabs>
        <w:spacing w:after="120" w:line="230" w:lineRule="exact"/>
        <w:rPr>
          <w:rFonts w:ascii="Times New Roman" w:eastAsia="Times New Roman" w:hAnsi="Times New Roman"/>
          <w:vanish/>
          <w:sz w:val="24"/>
          <w:szCs w:val="24"/>
        </w:rPr>
      </w:pPr>
    </w:p>
    <w:p w14:paraId="436A9360" w14:textId="77777777" w:rsidR="006642CC" w:rsidRPr="006642CC" w:rsidRDefault="006642CC">
      <w:pPr>
        <w:pStyle w:val="ListParagraph"/>
        <w:numPr>
          <w:ilvl w:val="0"/>
          <w:numId w:val="10"/>
        </w:numPr>
        <w:tabs>
          <w:tab w:val="left" w:pos="480"/>
        </w:tabs>
        <w:spacing w:after="120" w:line="230" w:lineRule="exact"/>
        <w:rPr>
          <w:rFonts w:ascii="Times New Roman" w:eastAsia="Times New Roman" w:hAnsi="Times New Roman"/>
          <w:vanish/>
          <w:sz w:val="24"/>
          <w:szCs w:val="24"/>
        </w:rPr>
      </w:pPr>
    </w:p>
    <w:p w14:paraId="4A40489B" w14:textId="77777777" w:rsidR="006642CC" w:rsidRPr="006642CC" w:rsidRDefault="006642CC">
      <w:pPr>
        <w:pStyle w:val="ListParagraph"/>
        <w:numPr>
          <w:ilvl w:val="0"/>
          <w:numId w:val="10"/>
        </w:numPr>
        <w:tabs>
          <w:tab w:val="left" w:pos="480"/>
        </w:tabs>
        <w:spacing w:after="120" w:line="230" w:lineRule="exact"/>
        <w:rPr>
          <w:rFonts w:ascii="Times New Roman" w:eastAsia="Times New Roman" w:hAnsi="Times New Roman"/>
          <w:vanish/>
          <w:sz w:val="24"/>
          <w:szCs w:val="24"/>
        </w:rPr>
      </w:pPr>
    </w:p>
    <w:p w14:paraId="4F0AC9D8" w14:textId="77777777" w:rsidR="006642CC" w:rsidRPr="006642CC" w:rsidRDefault="006642CC">
      <w:pPr>
        <w:pStyle w:val="ListParagraph"/>
        <w:numPr>
          <w:ilvl w:val="0"/>
          <w:numId w:val="10"/>
        </w:numPr>
        <w:tabs>
          <w:tab w:val="left" w:pos="480"/>
        </w:tabs>
        <w:spacing w:after="120" w:line="230" w:lineRule="exact"/>
        <w:rPr>
          <w:rFonts w:ascii="Times New Roman" w:eastAsia="Times New Roman" w:hAnsi="Times New Roman"/>
          <w:vanish/>
          <w:sz w:val="24"/>
          <w:szCs w:val="24"/>
        </w:rPr>
      </w:pPr>
    </w:p>
    <w:p w14:paraId="2C234359" w14:textId="77777777" w:rsidR="006642CC" w:rsidRPr="006642CC" w:rsidRDefault="006642CC">
      <w:pPr>
        <w:pStyle w:val="ListParagraph"/>
        <w:numPr>
          <w:ilvl w:val="0"/>
          <w:numId w:val="10"/>
        </w:numPr>
        <w:tabs>
          <w:tab w:val="left" w:pos="480"/>
        </w:tabs>
        <w:spacing w:after="120" w:line="230" w:lineRule="exact"/>
        <w:rPr>
          <w:rFonts w:ascii="Times New Roman" w:eastAsia="Times New Roman" w:hAnsi="Times New Roman"/>
          <w:vanish/>
          <w:sz w:val="24"/>
          <w:szCs w:val="24"/>
        </w:rPr>
      </w:pPr>
    </w:p>
    <w:p w14:paraId="14B4AF48" w14:textId="5D35D317" w:rsidR="004550FD" w:rsidRDefault="004550FD">
      <w:pPr>
        <w:pStyle w:val="BodyText"/>
        <w:numPr>
          <w:ilvl w:val="0"/>
          <w:numId w:val="10"/>
        </w:numPr>
        <w:tabs>
          <w:tab w:val="left" w:pos="480"/>
        </w:tabs>
        <w:spacing w:after="120" w:line="230" w:lineRule="exact"/>
        <w:rPr>
          <w:sz w:val="24"/>
          <w:szCs w:val="24"/>
        </w:rPr>
      </w:pPr>
      <w:r w:rsidRPr="00050E73">
        <w:rPr>
          <w:sz w:val="24"/>
          <w:szCs w:val="24"/>
        </w:rPr>
        <w:t>Affixing, draping</w:t>
      </w:r>
      <w:r w:rsidR="006642CC">
        <w:rPr>
          <w:sz w:val="24"/>
          <w:szCs w:val="24"/>
        </w:rPr>
        <w:t>,</w:t>
      </w:r>
      <w:r w:rsidRPr="00050E73">
        <w:rPr>
          <w:sz w:val="24"/>
          <w:szCs w:val="24"/>
        </w:rPr>
        <w:t xml:space="preserve"> or holding posters, </w:t>
      </w:r>
      <w:r w:rsidR="007D0E3D" w:rsidRPr="00050E73">
        <w:rPr>
          <w:sz w:val="24"/>
          <w:szCs w:val="24"/>
        </w:rPr>
        <w:t>banners or any visual prop</w:t>
      </w:r>
      <w:r w:rsidRPr="00050E73">
        <w:rPr>
          <w:sz w:val="24"/>
          <w:szCs w:val="24"/>
        </w:rPr>
        <w:t>s o</w:t>
      </w:r>
      <w:r w:rsidR="00916BB4" w:rsidRPr="00050E73">
        <w:rPr>
          <w:sz w:val="24"/>
          <w:szCs w:val="24"/>
        </w:rPr>
        <w:t>n or over permanent structures</w:t>
      </w:r>
      <w:r w:rsidR="006642CC">
        <w:rPr>
          <w:sz w:val="24"/>
          <w:szCs w:val="24"/>
        </w:rPr>
        <w:t xml:space="preserve"> including but not limited to balconies, rotunda railings, and balcony stairs</w:t>
      </w:r>
    </w:p>
    <w:p w14:paraId="2C6C4694" w14:textId="00445F18" w:rsidR="00933324" w:rsidRDefault="00687CFB">
      <w:pPr>
        <w:pStyle w:val="BodyText"/>
        <w:numPr>
          <w:ilvl w:val="0"/>
          <w:numId w:val="10"/>
        </w:numPr>
        <w:tabs>
          <w:tab w:val="left" w:pos="480"/>
        </w:tabs>
        <w:spacing w:after="120" w:line="230" w:lineRule="exact"/>
        <w:rPr>
          <w:sz w:val="24"/>
          <w:szCs w:val="24"/>
        </w:rPr>
      </w:pPr>
      <w:r>
        <w:rPr>
          <w:sz w:val="24"/>
          <w:szCs w:val="24"/>
        </w:rPr>
        <w:t>The use of sticks or poles</w:t>
      </w:r>
      <w:r w:rsidR="00437606">
        <w:rPr>
          <w:sz w:val="24"/>
          <w:szCs w:val="24"/>
        </w:rPr>
        <w:t xml:space="preserve"> in the building</w:t>
      </w:r>
    </w:p>
    <w:p w14:paraId="50DC7800" w14:textId="0C2582DD" w:rsidR="00933324" w:rsidRPr="00050E73" w:rsidRDefault="00933324">
      <w:pPr>
        <w:pStyle w:val="BodyText"/>
        <w:numPr>
          <w:ilvl w:val="0"/>
          <w:numId w:val="10"/>
        </w:numPr>
        <w:tabs>
          <w:tab w:val="left" w:pos="480"/>
        </w:tabs>
        <w:spacing w:after="120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The use of a bullhorn </w:t>
      </w:r>
      <w:r w:rsidR="00E729E0">
        <w:rPr>
          <w:sz w:val="24"/>
          <w:szCs w:val="24"/>
        </w:rPr>
        <w:t xml:space="preserve">or other similar device used </w:t>
      </w:r>
      <w:r>
        <w:rPr>
          <w:sz w:val="24"/>
          <w:szCs w:val="24"/>
        </w:rPr>
        <w:t>for sound amplification</w:t>
      </w:r>
      <w:r w:rsidR="00E729E0">
        <w:rPr>
          <w:sz w:val="24"/>
          <w:szCs w:val="24"/>
        </w:rPr>
        <w:t xml:space="preserve"> that is disruptive to the orderly conduct of business</w:t>
      </w:r>
      <w:r>
        <w:rPr>
          <w:sz w:val="24"/>
          <w:szCs w:val="24"/>
        </w:rPr>
        <w:t xml:space="preserve"> </w:t>
      </w:r>
    </w:p>
    <w:p w14:paraId="5A492022" w14:textId="1C7D82CE" w:rsidR="00285107" w:rsidRPr="006E7EF9" w:rsidRDefault="00285107" w:rsidP="00050E73">
      <w:pPr>
        <w:pStyle w:val="BodyText"/>
        <w:numPr>
          <w:ilvl w:val="0"/>
          <w:numId w:val="10"/>
        </w:numPr>
        <w:tabs>
          <w:tab w:val="left" w:pos="480"/>
        </w:tabs>
        <w:spacing w:after="120"/>
        <w:ind w:right="408"/>
        <w:rPr>
          <w:sz w:val="24"/>
          <w:szCs w:val="24"/>
        </w:rPr>
      </w:pPr>
      <w:r w:rsidRPr="006E7EF9">
        <w:rPr>
          <w:spacing w:val="-1"/>
          <w:sz w:val="24"/>
          <w:szCs w:val="24"/>
        </w:rPr>
        <w:t>Gas,</w:t>
      </w:r>
      <w:r w:rsidRPr="006E7EF9">
        <w:rPr>
          <w:spacing w:val="-2"/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propane and charcoal grills; other open flame</w:t>
      </w:r>
      <w:r w:rsidRPr="006E7EF9">
        <w:rPr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devices;</w:t>
      </w:r>
      <w:r w:rsidRPr="006E7EF9">
        <w:rPr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fires;</w:t>
      </w:r>
      <w:r w:rsidRPr="006E7EF9">
        <w:rPr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and</w:t>
      </w:r>
      <w:r w:rsidRPr="006E7EF9">
        <w:rPr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flammable</w:t>
      </w:r>
      <w:r w:rsidRPr="006E7EF9">
        <w:rPr>
          <w:sz w:val="24"/>
          <w:szCs w:val="24"/>
        </w:rPr>
        <w:t xml:space="preserve"> </w:t>
      </w:r>
      <w:r w:rsidR="006A05E4">
        <w:rPr>
          <w:sz w:val="24"/>
          <w:szCs w:val="24"/>
        </w:rPr>
        <w:t xml:space="preserve">or </w:t>
      </w:r>
      <w:r w:rsidRPr="006E7EF9">
        <w:rPr>
          <w:sz w:val="24"/>
          <w:szCs w:val="24"/>
        </w:rPr>
        <w:t xml:space="preserve"> </w:t>
      </w:r>
      <w:r w:rsidRPr="006E7EF9">
        <w:rPr>
          <w:spacing w:val="-2"/>
          <w:sz w:val="24"/>
          <w:szCs w:val="24"/>
        </w:rPr>
        <w:t>explosive</w:t>
      </w:r>
      <w:r w:rsidRPr="006E7EF9">
        <w:rPr>
          <w:spacing w:val="-1"/>
          <w:sz w:val="24"/>
          <w:szCs w:val="24"/>
        </w:rPr>
        <w:t xml:space="preserve"> fuel</w:t>
      </w:r>
      <w:r w:rsidRPr="006E7EF9">
        <w:rPr>
          <w:spacing w:val="64"/>
          <w:sz w:val="24"/>
          <w:szCs w:val="24"/>
        </w:rPr>
        <w:t xml:space="preserve"> </w:t>
      </w:r>
      <w:r w:rsidR="003374AC">
        <w:rPr>
          <w:spacing w:val="-1"/>
          <w:sz w:val="24"/>
          <w:szCs w:val="24"/>
        </w:rPr>
        <w:t>generators</w:t>
      </w:r>
    </w:p>
    <w:p w14:paraId="55EB1C3A" w14:textId="77777777" w:rsidR="003374AC" w:rsidRPr="003374AC" w:rsidRDefault="003374AC" w:rsidP="00050E73">
      <w:pPr>
        <w:pStyle w:val="BodyText"/>
        <w:numPr>
          <w:ilvl w:val="0"/>
          <w:numId w:val="10"/>
        </w:numPr>
        <w:tabs>
          <w:tab w:val="left" w:pos="480"/>
        </w:tabs>
        <w:spacing w:after="120"/>
        <w:ind w:right="360"/>
        <w:rPr>
          <w:sz w:val="24"/>
          <w:szCs w:val="24"/>
        </w:rPr>
      </w:pPr>
      <w:r w:rsidRPr="006E7EF9">
        <w:rPr>
          <w:spacing w:val="-1"/>
          <w:sz w:val="24"/>
          <w:szCs w:val="24"/>
        </w:rPr>
        <w:t>Defacing</w:t>
      </w:r>
      <w:r w:rsidRPr="006E7EF9">
        <w:rPr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the building</w:t>
      </w:r>
      <w:r w:rsidRPr="006E7EF9">
        <w:rPr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or</w:t>
      </w:r>
      <w:r w:rsidRPr="006E7EF9">
        <w:rPr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structure</w:t>
      </w:r>
      <w:r>
        <w:rPr>
          <w:spacing w:val="-1"/>
          <w:sz w:val="24"/>
          <w:szCs w:val="24"/>
        </w:rPr>
        <w:t>, including</w:t>
      </w:r>
      <w:r w:rsidRPr="006E7EF9">
        <w:rPr>
          <w:sz w:val="24"/>
          <w:szCs w:val="24"/>
        </w:rPr>
        <w:t xml:space="preserve"> writing</w:t>
      </w:r>
      <w:r w:rsidRPr="006E7EF9">
        <w:rPr>
          <w:spacing w:val="-1"/>
          <w:sz w:val="24"/>
          <w:szCs w:val="24"/>
        </w:rPr>
        <w:t xml:space="preserve"> </w:t>
      </w:r>
      <w:r w:rsidRPr="006E7EF9">
        <w:rPr>
          <w:sz w:val="24"/>
          <w:szCs w:val="24"/>
        </w:rPr>
        <w:t>words</w:t>
      </w:r>
      <w:r w:rsidRPr="006E7EF9">
        <w:rPr>
          <w:spacing w:val="-1"/>
          <w:sz w:val="24"/>
          <w:szCs w:val="24"/>
        </w:rPr>
        <w:t xml:space="preserve"> </w:t>
      </w:r>
      <w:r w:rsidRPr="006E7EF9">
        <w:rPr>
          <w:sz w:val="24"/>
          <w:szCs w:val="24"/>
        </w:rPr>
        <w:t xml:space="preserve">or </w:t>
      </w:r>
      <w:r w:rsidRPr="006E7EF9">
        <w:rPr>
          <w:spacing w:val="-1"/>
          <w:sz w:val="24"/>
          <w:szCs w:val="24"/>
        </w:rPr>
        <w:t>drawing</w:t>
      </w:r>
      <w:r>
        <w:rPr>
          <w:spacing w:val="-1"/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with</w:t>
      </w:r>
      <w:r w:rsidRPr="006E7EF9">
        <w:rPr>
          <w:sz w:val="24"/>
          <w:szCs w:val="24"/>
        </w:rPr>
        <w:t xml:space="preserve"> </w:t>
      </w:r>
      <w:r w:rsidRPr="006E7EF9">
        <w:rPr>
          <w:spacing w:val="-1"/>
          <w:sz w:val="24"/>
          <w:szCs w:val="24"/>
        </w:rPr>
        <w:t>chalk or other</w:t>
      </w:r>
      <w:r w:rsidRPr="006E7EF9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materials</w:t>
      </w:r>
    </w:p>
    <w:p w14:paraId="37A6CCCA" w14:textId="4F863597" w:rsidR="003374AC" w:rsidRPr="003374AC" w:rsidRDefault="003374AC" w:rsidP="00050E73">
      <w:pPr>
        <w:pStyle w:val="BodyText"/>
        <w:numPr>
          <w:ilvl w:val="0"/>
          <w:numId w:val="10"/>
        </w:numPr>
        <w:tabs>
          <w:tab w:val="left" w:pos="480"/>
        </w:tabs>
        <w:spacing w:after="120"/>
        <w:ind w:right="360"/>
        <w:rPr>
          <w:sz w:val="24"/>
          <w:szCs w:val="24"/>
        </w:rPr>
      </w:pPr>
      <w:r w:rsidRPr="003374AC">
        <w:rPr>
          <w:sz w:val="24"/>
          <w:szCs w:val="24"/>
        </w:rPr>
        <w:t xml:space="preserve">All </w:t>
      </w:r>
      <w:r w:rsidRPr="003374AC">
        <w:rPr>
          <w:spacing w:val="-1"/>
          <w:sz w:val="24"/>
          <w:szCs w:val="24"/>
        </w:rPr>
        <w:t>other</w:t>
      </w:r>
      <w:r w:rsidRPr="003374AC">
        <w:rPr>
          <w:sz w:val="24"/>
          <w:szCs w:val="24"/>
        </w:rPr>
        <w:t xml:space="preserve"> </w:t>
      </w:r>
      <w:r w:rsidRPr="003374AC">
        <w:rPr>
          <w:spacing w:val="-1"/>
          <w:sz w:val="24"/>
          <w:szCs w:val="24"/>
        </w:rPr>
        <w:t>conduct,</w:t>
      </w:r>
      <w:r w:rsidRPr="003374AC">
        <w:rPr>
          <w:sz w:val="24"/>
          <w:szCs w:val="24"/>
        </w:rPr>
        <w:t xml:space="preserve"> </w:t>
      </w:r>
      <w:r w:rsidRPr="003374AC">
        <w:rPr>
          <w:spacing w:val="-1"/>
          <w:sz w:val="24"/>
          <w:szCs w:val="24"/>
        </w:rPr>
        <w:t>equipment</w:t>
      </w:r>
      <w:r w:rsidR="006642CC">
        <w:rPr>
          <w:spacing w:val="-1"/>
          <w:sz w:val="24"/>
          <w:szCs w:val="24"/>
        </w:rPr>
        <w:t>,</w:t>
      </w:r>
      <w:r w:rsidRPr="003374AC">
        <w:rPr>
          <w:sz w:val="24"/>
          <w:szCs w:val="24"/>
        </w:rPr>
        <w:t xml:space="preserve"> or </w:t>
      </w:r>
      <w:r w:rsidRPr="003374AC">
        <w:rPr>
          <w:spacing w:val="-1"/>
          <w:sz w:val="24"/>
          <w:szCs w:val="24"/>
        </w:rPr>
        <w:t>materials</w:t>
      </w:r>
      <w:r w:rsidRPr="003374AC">
        <w:rPr>
          <w:sz w:val="24"/>
          <w:szCs w:val="24"/>
        </w:rPr>
        <w:t xml:space="preserve"> </w:t>
      </w:r>
      <w:r w:rsidRPr="003374AC">
        <w:rPr>
          <w:spacing w:val="-1"/>
          <w:sz w:val="24"/>
          <w:szCs w:val="24"/>
        </w:rPr>
        <w:t>hazardous</w:t>
      </w:r>
      <w:r w:rsidRPr="003374AC">
        <w:rPr>
          <w:sz w:val="24"/>
          <w:szCs w:val="24"/>
        </w:rPr>
        <w:t xml:space="preserve"> </w:t>
      </w:r>
      <w:r w:rsidRPr="003374AC">
        <w:rPr>
          <w:spacing w:val="-1"/>
          <w:sz w:val="24"/>
          <w:szCs w:val="24"/>
        </w:rPr>
        <w:t>to public</w:t>
      </w:r>
      <w:r w:rsidRPr="003374AC">
        <w:rPr>
          <w:sz w:val="24"/>
          <w:szCs w:val="24"/>
        </w:rPr>
        <w:t xml:space="preserve"> </w:t>
      </w:r>
      <w:r w:rsidRPr="003374AC">
        <w:rPr>
          <w:spacing w:val="-2"/>
          <w:sz w:val="24"/>
          <w:szCs w:val="24"/>
        </w:rPr>
        <w:t>safety</w:t>
      </w:r>
      <w:r w:rsidR="006A05E4">
        <w:rPr>
          <w:spacing w:val="-1"/>
          <w:sz w:val="24"/>
          <w:szCs w:val="24"/>
        </w:rPr>
        <w:t xml:space="preserve"> </w:t>
      </w:r>
      <w:r w:rsidR="006642CC">
        <w:rPr>
          <w:spacing w:val="-1"/>
          <w:sz w:val="24"/>
          <w:szCs w:val="24"/>
        </w:rPr>
        <w:t xml:space="preserve">or </w:t>
      </w:r>
      <w:r w:rsidR="006A05E4">
        <w:rPr>
          <w:spacing w:val="-1"/>
          <w:sz w:val="24"/>
          <w:szCs w:val="24"/>
        </w:rPr>
        <w:t xml:space="preserve">that </w:t>
      </w:r>
      <w:r w:rsidRPr="003374AC">
        <w:rPr>
          <w:spacing w:val="-1"/>
          <w:sz w:val="24"/>
          <w:szCs w:val="24"/>
        </w:rPr>
        <w:t>could</w:t>
      </w:r>
      <w:r w:rsidR="001B63CA">
        <w:rPr>
          <w:spacing w:val="-1"/>
          <w:sz w:val="24"/>
          <w:szCs w:val="24"/>
        </w:rPr>
        <w:t xml:space="preserve"> </w:t>
      </w:r>
      <w:r w:rsidRPr="003374AC">
        <w:rPr>
          <w:spacing w:val="-1"/>
          <w:sz w:val="24"/>
          <w:szCs w:val="24"/>
        </w:rPr>
        <w:t>result</w:t>
      </w:r>
      <w:r w:rsidRPr="003374AC">
        <w:rPr>
          <w:sz w:val="24"/>
          <w:szCs w:val="24"/>
        </w:rPr>
        <w:t xml:space="preserve"> </w:t>
      </w:r>
      <w:r w:rsidRPr="003374AC">
        <w:rPr>
          <w:spacing w:val="-1"/>
          <w:sz w:val="24"/>
          <w:szCs w:val="24"/>
        </w:rPr>
        <w:t>in</w:t>
      </w:r>
      <w:r w:rsidRPr="003374AC">
        <w:rPr>
          <w:spacing w:val="-2"/>
          <w:sz w:val="24"/>
          <w:szCs w:val="24"/>
        </w:rPr>
        <w:t xml:space="preserve"> </w:t>
      </w:r>
      <w:r w:rsidRPr="003374AC">
        <w:rPr>
          <w:spacing w:val="-1"/>
          <w:sz w:val="24"/>
          <w:szCs w:val="24"/>
        </w:rPr>
        <w:t>damage</w:t>
      </w:r>
      <w:r w:rsidRPr="003374AC">
        <w:rPr>
          <w:sz w:val="24"/>
          <w:szCs w:val="24"/>
        </w:rPr>
        <w:t xml:space="preserve"> </w:t>
      </w:r>
      <w:r w:rsidRPr="003374AC">
        <w:rPr>
          <w:spacing w:val="-1"/>
          <w:sz w:val="24"/>
          <w:szCs w:val="24"/>
        </w:rPr>
        <w:t>to</w:t>
      </w:r>
      <w:r w:rsidRPr="003374AC">
        <w:rPr>
          <w:sz w:val="24"/>
          <w:szCs w:val="24"/>
        </w:rPr>
        <w:t xml:space="preserve"> </w:t>
      </w:r>
      <w:r w:rsidR="0023713A">
        <w:rPr>
          <w:sz w:val="24"/>
          <w:szCs w:val="24"/>
        </w:rPr>
        <w:t xml:space="preserve">Minneapolis </w:t>
      </w:r>
      <w:r w:rsidRPr="003374AC">
        <w:rPr>
          <w:spacing w:val="-1"/>
          <w:sz w:val="24"/>
          <w:szCs w:val="24"/>
        </w:rPr>
        <w:t>City Hall/</w:t>
      </w:r>
      <w:r w:rsidR="00E729E0">
        <w:rPr>
          <w:spacing w:val="-1"/>
          <w:sz w:val="24"/>
          <w:szCs w:val="24"/>
        </w:rPr>
        <w:t xml:space="preserve">Hennepin </w:t>
      </w:r>
      <w:r w:rsidRPr="003374AC">
        <w:rPr>
          <w:spacing w:val="-1"/>
          <w:sz w:val="24"/>
          <w:szCs w:val="24"/>
        </w:rPr>
        <w:t xml:space="preserve">Courthouse </w:t>
      </w:r>
      <w:r w:rsidR="00437606">
        <w:rPr>
          <w:spacing w:val="-1"/>
          <w:sz w:val="24"/>
          <w:szCs w:val="24"/>
        </w:rPr>
        <w:t>property</w:t>
      </w:r>
    </w:p>
    <w:p w14:paraId="150B348E" w14:textId="5A1DADF1" w:rsidR="003374AC" w:rsidRPr="003374AC" w:rsidRDefault="003374AC" w:rsidP="00050E73">
      <w:pPr>
        <w:pStyle w:val="BodyText"/>
        <w:numPr>
          <w:ilvl w:val="0"/>
          <w:numId w:val="10"/>
        </w:numPr>
        <w:tabs>
          <w:tab w:val="left" w:pos="480"/>
        </w:tabs>
        <w:spacing w:after="120"/>
        <w:ind w:right="360"/>
        <w:rPr>
          <w:sz w:val="24"/>
          <w:szCs w:val="24"/>
        </w:rPr>
      </w:pPr>
      <w:r>
        <w:rPr>
          <w:spacing w:val="-1"/>
          <w:sz w:val="24"/>
          <w:szCs w:val="24"/>
        </w:rPr>
        <w:t>Per Minnesota Supreme Court ruling, photography in any courtroom or area where courtrooms are located wit</w:t>
      </w:r>
      <w:r w:rsidR="00437606">
        <w:rPr>
          <w:spacing w:val="-1"/>
          <w:sz w:val="24"/>
          <w:szCs w:val="24"/>
        </w:rPr>
        <w:t>hout permission from the Court</w:t>
      </w:r>
    </w:p>
    <w:p w14:paraId="6D47B613" w14:textId="77777777" w:rsidR="00180CB1" w:rsidRPr="006E7EF9" w:rsidRDefault="00180CB1" w:rsidP="00FE0143">
      <w:pPr>
        <w:pStyle w:val="Heading1"/>
        <w:spacing w:before="59" w:line="229" w:lineRule="exact"/>
        <w:ind w:left="0"/>
        <w:rPr>
          <w:sz w:val="24"/>
          <w:szCs w:val="24"/>
        </w:rPr>
      </w:pPr>
    </w:p>
    <w:sectPr w:rsidR="00180CB1" w:rsidRPr="006E7EF9" w:rsidSect="00FE0143">
      <w:footerReference w:type="default" r:id="rId10"/>
      <w:pgSz w:w="12240" w:h="15840"/>
      <w:pgMar w:top="1440" w:right="1440" w:bottom="1440" w:left="1440" w:header="0" w:footer="7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A4F39" w14:textId="77777777" w:rsidR="005017BE" w:rsidRDefault="005017BE">
      <w:r>
        <w:separator/>
      </w:r>
    </w:p>
  </w:endnote>
  <w:endnote w:type="continuationSeparator" w:id="0">
    <w:p w14:paraId="2DB4C937" w14:textId="77777777" w:rsidR="005017BE" w:rsidRDefault="0050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751B7" w14:textId="4DBDC1E7" w:rsidR="00180CB1" w:rsidRDefault="00180CB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99CED" w14:textId="77777777" w:rsidR="005017BE" w:rsidRDefault="005017BE">
      <w:r>
        <w:separator/>
      </w:r>
    </w:p>
  </w:footnote>
  <w:footnote w:type="continuationSeparator" w:id="0">
    <w:p w14:paraId="70855FA6" w14:textId="77777777" w:rsidR="005017BE" w:rsidRDefault="0050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9A5"/>
    <w:multiLevelType w:val="hybridMultilevel"/>
    <w:tmpl w:val="05BA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A26"/>
    <w:multiLevelType w:val="hybridMultilevel"/>
    <w:tmpl w:val="C49E95DC"/>
    <w:lvl w:ilvl="0" w:tplc="E4B8144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2B790CF2"/>
    <w:multiLevelType w:val="hybridMultilevel"/>
    <w:tmpl w:val="B838C20E"/>
    <w:lvl w:ilvl="0" w:tplc="D154081C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77A12FB"/>
    <w:multiLevelType w:val="hybridMultilevel"/>
    <w:tmpl w:val="C3A41416"/>
    <w:lvl w:ilvl="0" w:tplc="EF924284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theme="minorBidi"/>
        <w:sz w:val="20"/>
        <w:szCs w:val="20"/>
      </w:rPr>
    </w:lvl>
    <w:lvl w:ilvl="1" w:tplc="E43ED05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E03CDF5A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34FAC7BE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65B08ADA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5" w:tplc="600879E6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6" w:tplc="0832C674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D512CD30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8" w:tplc="3F58A2E6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4" w15:restartNumberingAfterBreak="0">
    <w:nsid w:val="40A81C14"/>
    <w:multiLevelType w:val="hybridMultilevel"/>
    <w:tmpl w:val="C49E95DC"/>
    <w:lvl w:ilvl="0" w:tplc="E4B8144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4DF44357"/>
    <w:multiLevelType w:val="hybridMultilevel"/>
    <w:tmpl w:val="6B368A6A"/>
    <w:lvl w:ilvl="0" w:tplc="7CEE56BE">
      <w:start w:val="1"/>
      <w:numFmt w:val="upperLetter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137CE1E8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FC88A3D8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00A06958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4" w:tplc="CBCAC30C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227A0DE8">
      <w:start w:val="1"/>
      <w:numFmt w:val="bullet"/>
      <w:lvlText w:val="•"/>
      <w:lvlJc w:val="left"/>
      <w:pPr>
        <w:ind w:left="4959" w:hanging="360"/>
      </w:pPr>
      <w:rPr>
        <w:rFonts w:hint="default"/>
      </w:rPr>
    </w:lvl>
    <w:lvl w:ilvl="6" w:tplc="DA4E878A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4BAA2AAE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8" w:tplc="B2F01C5A">
      <w:start w:val="1"/>
      <w:numFmt w:val="bullet"/>
      <w:lvlText w:val="•"/>
      <w:lvlJc w:val="left"/>
      <w:pPr>
        <w:ind w:left="7431" w:hanging="360"/>
      </w:pPr>
      <w:rPr>
        <w:rFonts w:hint="default"/>
      </w:rPr>
    </w:lvl>
  </w:abstractNum>
  <w:abstractNum w:abstractNumId="6" w15:restartNumberingAfterBreak="0">
    <w:nsid w:val="69EB1C6B"/>
    <w:multiLevelType w:val="hybridMultilevel"/>
    <w:tmpl w:val="868630D6"/>
    <w:lvl w:ilvl="0" w:tplc="D154081C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15E0394"/>
    <w:multiLevelType w:val="hybridMultilevel"/>
    <w:tmpl w:val="F098B496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744E301F"/>
    <w:multiLevelType w:val="hybridMultilevel"/>
    <w:tmpl w:val="84F2C286"/>
    <w:lvl w:ilvl="0" w:tplc="3C6C544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85E8B19A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E70C3B5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B4FA5DEA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51B4EF38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BD9E08C6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D5D00ACC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A8AC4546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1702FBD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9" w15:restartNumberingAfterBreak="0">
    <w:nsid w:val="78FD6699"/>
    <w:multiLevelType w:val="hybridMultilevel"/>
    <w:tmpl w:val="AAEA6CC0"/>
    <w:lvl w:ilvl="0" w:tplc="7FDC9F8E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81B2EB86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3958649A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F00EDB40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A0EE5BFA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E3CC932E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D7A21936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6DF6F0F8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F8E04782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B1"/>
    <w:rsid w:val="00000368"/>
    <w:rsid w:val="00003E5D"/>
    <w:rsid w:val="00042C12"/>
    <w:rsid w:val="000506ED"/>
    <w:rsid w:val="00050E73"/>
    <w:rsid w:val="00060511"/>
    <w:rsid w:val="000B037F"/>
    <w:rsid w:val="000B6F43"/>
    <w:rsid w:val="000B7185"/>
    <w:rsid w:val="001301C9"/>
    <w:rsid w:val="0014100B"/>
    <w:rsid w:val="00155C5A"/>
    <w:rsid w:val="00172733"/>
    <w:rsid w:val="001769EE"/>
    <w:rsid w:val="00180CB1"/>
    <w:rsid w:val="00185AD9"/>
    <w:rsid w:val="001B63CA"/>
    <w:rsid w:val="00235E97"/>
    <w:rsid w:val="0023713A"/>
    <w:rsid w:val="00241C3F"/>
    <w:rsid w:val="00267FB6"/>
    <w:rsid w:val="002712C5"/>
    <w:rsid w:val="00285107"/>
    <w:rsid w:val="002A4024"/>
    <w:rsid w:val="002B67D0"/>
    <w:rsid w:val="002C464E"/>
    <w:rsid w:val="00315EB6"/>
    <w:rsid w:val="0033720C"/>
    <w:rsid w:val="003374AC"/>
    <w:rsid w:val="00365C07"/>
    <w:rsid w:val="003A587E"/>
    <w:rsid w:val="003B3B1A"/>
    <w:rsid w:val="003F739D"/>
    <w:rsid w:val="004161FF"/>
    <w:rsid w:val="004273AB"/>
    <w:rsid w:val="00431D0B"/>
    <w:rsid w:val="004330AC"/>
    <w:rsid w:val="00437606"/>
    <w:rsid w:val="0044688E"/>
    <w:rsid w:val="004550FD"/>
    <w:rsid w:val="004D6ED5"/>
    <w:rsid w:val="005017BE"/>
    <w:rsid w:val="00510F04"/>
    <w:rsid w:val="0051118A"/>
    <w:rsid w:val="00513A84"/>
    <w:rsid w:val="00514407"/>
    <w:rsid w:val="00514AF0"/>
    <w:rsid w:val="00520EB8"/>
    <w:rsid w:val="0052184C"/>
    <w:rsid w:val="0059436F"/>
    <w:rsid w:val="00597161"/>
    <w:rsid w:val="005B0523"/>
    <w:rsid w:val="005C3735"/>
    <w:rsid w:val="005C4622"/>
    <w:rsid w:val="005D3D93"/>
    <w:rsid w:val="00604B09"/>
    <w:rsid w:val="0061435C"/>
    <w:rsid w:val="006642CC"/>
    <w:rsid w:val="00687CFB"/>
    <w:rsid w:val="006973FD"/>
    <w:rsid w:val="006A05E4"/>
    <w:rsid w:val="006B7994"/>
    <w:rsid w:val="006E367B"/>
    <w:rsid w:val="006E7EF9"/>
    <w:rsid w:val="006F4F3D"/>
    <w:rsid w:val="00704591"/>
    <w:rsid w:val="00732A60"/>
    <w:rsid w:val="00751F2E"/>
    <w:rsid w:val="00796DCF"/>
    <w:rsid w:val="007D0E3D"/>
    <w:rsid w:val="00802AA5"/>
    <w:rsid w:val="00822290"/>
    <w:rsid w:val="0082662D"/>
    <w:rsid w:val="008315BD"/>
    <w:rsid w:val="00841992"/>
    <w:rsid w:val="00854628"/>
    <w:rsid w:val="00875399"/>
    <w:rsid w:val="0087671C"/>
    <w:rsid w:val="00895D46"/>
    <w:rsid w:val="008A5DCF"/>
    <w:rsid w:val="008D20E9"/>
    <w:rsid w:val="008F1CC4"/>
    <w:rsid w:val="00900AE6"/>
    <w:rsid w:val="0090606C"/>
    <w:rsid w:val="00912A78"/>
    <w:rsid w:val="00916BB4"/>
    <w:rsid w:val="00933324"/>
    <w:rsid w:val="00947F06"/>
    <w:rsid w:val="009516B5"/>
    <w:rsid w:val="0098239B"/>
    <w:rsid w:val="009852D0"/>
    <w:rsid w:val="009A79E3"/>
    <w:rsid w:val="00A549B3"/>
    <w:rsid w:val="00A851AF"/>
    <w:rsid w:val="00A91DAE"/>
    <w:rsid w:val="00AD39A4"/>
    <w:rsid w:val="00AD60B4"/>
    <w:rsid w:val="00AE0D76"/>
    <w:rsid w:val="00AE7B8F"/>
    <w:rsid w:val="00B01560"/>
    <w:rsid w:val="00B424D7"/>
    <w:rsid w:val="00B42BA7"/>
    <w:rsid w:val="00B47043"/>
    <w:rsid w:val="00BA1E88"/>
    <w:rsid w:val="00C240F1"/>
    <w:rsid w:val="00C51E2B"/>
    <w:rsid w:val="00C64E10"/>
    <w:rsid w:val="00C814A9"/>
    <w:rsid w:val="00CA15F4"/>
    <w:rsid w:val="00CE7F81"/>
    <w:rsid w:val="00D14E59"/>
    <w:rsid w:val="00D160A6"/>
    <w:rsid w:val="00D2564B"/>
    <w:rsid w:val="00D423D9"/>
    <w:rsid w:val="00D42737"/>
    <w:rsid w:val="00D52AD8"/>
    <w:rsid w:val="00DE4667"/>
    <w:rsid w:val="00E11A28"/>
    <w:rsid w:val="00E30913"/>
    <w:rsid w:val="00E620FC"/>
    <w:rsid w:val="00E723BE"/>
    <w:rsid w:val="00E729E0"/>
    <w:rsid w:val="00E80EBD"/>
    <w:rsid w:val="00F01868"/>
    <w:rsid w:val="00F02AD3"/>
    <w:rsid w:val="00F10AC6"/>
    <w:rsid w:val="00F13C79"/>
    <w:rsid w:val="00F20102"/>
    <w:rsid w:val="00F2605F"/>
    <w:rsid w:val="00F35D6A"/>
    <w:rsid w:val="00F5409B"/>
    <w:rsid w:val="00F63E19"/>
    <w:rsid w:val="00F83299"/>
    <w:rsid w:val="00F87659"/>
    <w:rsid w:val="00FA0D85"/>
    <w:rsid w:val="00FB5E3B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2F5648"/>
  <w15:docId w15:val="{14708483-915D-4437-9CD7-D739E482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BA1E8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A1E88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40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0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0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E19"/>
  </w:style>
  <w:style w:type="paragraph" w:styleId="Footer">
    <w:name w:val="footer"/>
    <w:basedOn w:val="Normal"/>
    <w:link w:val="FooterChar"/>
    <w:uiPriority w:val="99"/>
    <w:unhideWhenUsed/>
    <w:rsid w:val="00F63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visor.leg.state.mn.us/statutes/?id=624.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AF85-0119-4C48-9B6D-0C15A229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Building Use Policy - March 2012.doc</vt:lpstr>
    </vt:vector>
  </TitlesOfParts>
  <Company>Hennepin County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Building Use Policy - March 2012.doc</dc:title>
  <dc:creator>fmw181</dc:creator>
  <cp:lastModifiedBy>Nicky Giancola</cp:lastModifiedBy>
  <cp:revision>5</cp:revision>
  <cp:lastPrinted>2016-07-26T17:56:00Z</cp:lastPrinted>
  <dcterms:created xsi:type="dcterms:W3CDTF">2016-09-22T20:21:00Z</dcterms:created>
  <dcterms:modified xsi:type="dcterms:W3CDTF">2016-10-05T16:19:00Z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2012-03-23T00:00:00Z</vt:filetime>
  </property>
  <property fmtid="{D5CDD505-2E9C-101B-9397-08002B2CF9AE}" pid="3" name="LastSaved">
    <vt:filetime>2016-02-12T00:00:00Z</vt:filetime>
  </property>
</Properties>
</file>